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D037" w14:textId="77777777" w:rsidR="00E70B96" w:rsidRPr="00B25B09" w:rsidRDefault="00E70B96" w:rsidP="002B58C2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B25B09">
        <w:rPr>
          <w:rFonts w:ascii="Times New Roman" w:eastAsia="仿宋_GB2312" w:hAnsi="Times New Roman"/>
          <w:sz w:val="28"/>
        </w:rPr>
        <w:t xml:space="preserve">1 </w:t>
      </w:r>
      <w:r w:rsidRPr="00B25B09">
        <w:rPr>
          <w:rFonts w:ascii="Times New Roman" w:eastAsia="仿宋_GB2312" w:hAnsi="Times New Roman"/>
          <w:sz w:val="28"/>
        </w:rPr>
        <w:t>目的</w:t>
      </w:r>
    </w:p>
    <w:p w14:paraId="4066AD24" w14:textId="4D9B7AB7" w:rsidR="00974921" w:rsidRPr="00B25B09" w:rsidRDefault="00974921" w:rsidP="00974921">
      <w:pPr>
        <w:spacing w:line="360" w:lineRule="auto"/>
        <w:ind w:firstLineChars="200" w:firstLine="480"/>
        <w:rPr>
          <w:rFonts w:eastAsia="仿宋_GB2312"/>
          <w:bCs/>
          <w:sz w:val="24"/>
          <w:highlight w:val="yellow"/>
        </w:rPr>
      </w:pPr>
      <w:r w:rsidRPr="007A16A4">
        <w:rPr>
          <w:rFonts w:eastAsia="仿宋_GB2312" w:hint="eastAsia"/>
          <w:bCs/>
          <w:sz w:val="24"/>
        </w:rPr>
        <w:t>为规范</w:t>
      </w:r>
      <w:r>
        <w:rPr>
          <w:rFonts w:eastAsia="仿宋_GB2312" w:hint="eastAsia"/>
          <w:bCs/>
          <w:sz w:val="24"/>
        </w:rPr>
        <w:t>作业活动</w:t>
      </w:r>
      <w:r w:rsidRPr="007A16A4">
        <w:rPr>
          <w:rFonts w:eastAsia="仿宋_GB2312" w:hint="eastAsia"/>
          <w:bCs/>
          <w:sz w:val="24"/>
        </w:rPr>
        <w:t>，保证试验</w:t>
      </w:r>
      <w:r>
        <w:rPr>
          <w:rFonts w:eastAsia="仿宋_GB2312" w:hint="eastAsia"/>
          <w:bCs/>
          <w:sz w:val="24"/>
        </w:rPr>
        <w:t>或检验结果（结论）</w:t>
      </w:r>
      <w:r w:rsidRPr="007A16A4">
        <w:rPr>
          <w:rFonts w:eastAsia="仿宋_GB2312" w:hint="eastAsia"/>
          <w:bCs/>
          <w:sz w:val="24"/>
        </w:rPr>
        <w:t>的</w:t>
      </w:r>
      <w:r>
        <w:rPr>
          <w:rFonts w:eastAsia="仿宋_GB2312" w:hint="eastAsia"/>
          <w:bCs/>
          <w:sz w:val="24"/>
        </w:rPr>
        <w:t>客观性、</w:t>
      </w:r>
      <w:r w:rsidRPr="007A16A4">
        <w:rPr>
          <w:rFonts w:eastAsia="仿宋_GB2312" w:hint="eastAsia"/>
          <w:bCs/>
          <w:sz w:val="24"/>
        </w:rPr>
        <w:t>准确性</w:t>
      </w:r>
      <w:r>
        <w:rPr>
          <w:rFonts w:eastAsia="仿宋_GB2312" w:hint="eastAsia"/>
          <w:bCs/>
          <w:sz w:val="24"/>
        </w:rPr>
        <w:t>，</w:t>
      </w:r>
      <w:r w:rsidRPr="007A16A4">
        <w:rPr>
          <w:rFonts w:eastAsia="仿宋_GB2312" w:hint="eastAsia"/>
          <w:bCs/>
          <w:sz w:val="24"/>
        </w:rPr>
        <w:t>以及</w:t>
      </w:r>
      <w:r>
        <w:rPr>
          <w:rFonts w:eastAsia="仿宋_GB2312" w:hint="eastAsia"/>
          <w:bCs/>
          <w:sz w:val="24"/>
        </w:rPr>
        <w:t>作业人员的人身安全，</w:t>
      </w:r>
      <w:r w:rsidRPr="007A16A4">
        <w:rPr>
          <w:rFonts w:eastAsia="仿宋_GB2312" w:hint="eastAsia"/>
          <w:bCs/>
          <w:sz w:val="24"/>
        </w:rPr>
        <w:t>制定本文件。</w:t>
      </w:r>
    </w:p>
    <w:p w14:paraId="3E0D0BC7" w14:textId="77777777" w:rsidR="00E70B96" w:rsidRPr="00B25B09" w:rsidRDefault="00E70B96" w:rsidP="002B58C2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B25B09">
        <w:rPr>
          <w:rFonts w:ascii="Times New Roman" w:eastAsia="仿宋_GB2312" w:hAnsi="Times New Roman" w:hint="eastAsia"/>
          <w:sz w:val="28"/>
        </w:rPr>
        <w:t xml:space="preserve">2 </w:t>
      </w:r>
      <w:r w:rsidRPr="00B25B09">
        <w:rPr>
          <w:rFonts w:ascii="Times New Roman" w:eastAsia="仿宋_GB2312" w:hAnsi="Times New Roman" w:hint="eastAsia"/>
          <w:sz w:val="28"/>
        </w:rPr>
        <w:t>适用范围</w:t>
      </w:r>
    </w:p>
    <w:p w14:paraId="1589B8FF" w14:textId="77777777" w:rsidR="000C2D2C" w:rsidRPr="000C2D2C" w:rsidRDefault="00E70B96" w:rsidP="00E70B96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 w:rsidRPr="000C2D2C">
        <w:rPr>
          <w:rFonts w:eastAsia="仿宋_GB2312"/>
          <w:bCs/>
          <w:sz w:val="24"/>
        </w:rPr>
        <w:t>本文件适用于</w:t>
      </w:r>
      <w:r w:rsidR="00D07E9B">
        <w:rPr>
          <w:rFonts w:eastAsia="仿宋_GB2312" w:hint="eastAsia"/>
          <w:bCs/>
          <w:sz w:val="24"/>
        </w:rPr>
        <w:t>自动扶梯</w:t>
      </w:r>
      <w:r w:rsidR="00D07E9B">
        <w:rPr>
          <w:rFonts w:eastAsia="仿宋_GB2312" w:hint="eastAsia"/>
          <w:bCs/>
          <w:sz w:val="24"/>
        </w:rPr>
        <w:t>/</w:t>
      </w:r>
      <w:r w:rsidR="00D07E9B">
        <w:rPr>
          <w:rFonts w:eastAsia="仿宋_GB2312" w:hint="eastAsia"/>
          <w:bCs/>
          <w:sz w:val="24"/>
        </w:rPr>
        <w:t>自动人行道扶手带</w:t>
      </w:r>
      <w:r w:rsidR="00B25B09">
        <w:rPr>
          <w:rFonts w:eastAsia="仿宋_GB2312"/>
          <w:bCs/>
          <w:sz w:val="24"/>
        </w:rPr>
        <w:t>的</w:t>
      </w:r>
      <w:r w:rsidR="002B58C2">
        <w:rPr>
          <w:rFonts w:eastAsia="仿宋_GB2312" w:hint="eastAsia"/>
          <w:bCs/>
          <w:sz w:val="24"/>
        </w:rPr>
        <w:t>检验</w:t>
      </w:r>
      <w:r w:rsidR="00B25B09">
        <w:rPr>
          <w:rFonts w:eastAsia="仿宋_GB2312" w:hint="eastAsia"/>
          <w:bCs/>
          <w:sz w:val="24"/>
        </w:rPr>
        <w:t>。</w:t>
      </w:r>
    </w:p>
    <w:p w14:paraId="5F8AD119" w14:textId="77777777" w:rsidR="00E70B96" w:rsidRPr="00B25B09" w:rsidRDefault="00E70B96" w:rsidP="002B58C2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B25B09">
        <w:rPr>
          <w:rFonts w:ascii="Times New Roman" w:eastAsia="仿宋_GB2312" w:hAnsi="Times New Roman" w:hint="eastAsia"/>
          <w:sz w:val="28"/>
        </w:rPr>
        <w:t xml:space="preserve">3 </w:t>
      </w:r>
      <w:r w:rsidR="00B25B09" w:rsidRPr="00B25B09">
        <w:rPr>
          <w:rFonts w:ascii="Times New Roman" w:eastAsia="仿宋_GB2312" w:hAnsi="Times New Roman" w:hint="eastAsia"/>
          <w:sz w:val="28"/>
        </w:rPr>
        <w:t>检验</w:t>
      </w:r>
      <w:r w:rsidRPr="00B25B09">
        <w:rPr>
          <w:rFonts w:ascii="Times New Roman" w:eastAsia="仿宋_GB2312" w:hAnsi="Times New Roman" w:hint="eastAsia"/>
          <w:sz w:val="28"/>
        </w:rPr>
        <w:t>依据</w:t>
      </w:r>
    </w:p>
    <w:p w14:paraId="6B848A57" w14:textId="77777777" w:rsidR="00DC7793" w:rsidRDefault="00DC7793" w:rsidP="00DC7793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 w:rsidRPr="00DC7793">
        <w:rPr>
          <w:rFonts w:eastAsia="仿宋_GB2312" w:hint="eastAsia"/>
          <w:bCs/>
          <w:sz w:val="24"/>
        </w:rPr>
        <w:t>GB</w:t>
      </w:r>
      <w:r>
        <w:rPr>
          <w:rFonts w:eastAsia="仿宋_GB2312" w:hint="eastAsia"/>
          <w:bCs/>
          <w:sz w:val="24"/>
        </w:rPr>
        <w:t xml:space="preserve"> </w:t>
      </w:r>
      <w:r w:rsidR="00D21FDB">
        <w:rPr>
          <w:rFonts w:eastAsia="仿宋_GB2312" w:hint="eastAsia"/>
          <w:bCs/>
          <w:sz w:val="24"/>
        </w:rPr>
        <w:t>16899</w:t>
      </w:r>
      <w:r>
        <w:rPr>
          <w:rFonts w:eastAsia="仿宋_GB2312" w:hint="eastAsia"/>
          <w:bCs/>
          <w:sz w:val="24"/>
        </w:rPr>
        <w:t>—</w:t>
      </w:r>
      <w:r w:rsidR="00D21FDB">
        <w:rPr>
          <w:rFonts w:eastAsia="仿宋_GB2312" w:hint="eastAsia"/>
          <w:bCs/>
          <w:sz w:val="24"/>
        </w:rPr>
        <w:t>2011</w:t>
      </w:r>
      <w:r>
        <w:rPr>
          <w:rFonts w:eastAsia="仿宋_GB2312" w:hint="eastAsia"/>
          <w:bCs/>
          <w:sz w:val="24"/>
        </w:rPr>
        <w:t xml:space="preserve">  </w:t>
      </w:r>
      <w:r w:rsidR="00D21FDB">
        <w:rPr>
          <w:rFonts w:eastAsia="仿宋_GB2312" w:hint="eastAsia"/>
          <w:bCs/>
          <w:sz w:val="24"/>
        </w:rPr>
        <w:t>自动扶梯和自动人行道</w:t>
      </w:r>
      <w:r w:rsidRPr="00DC7793">
        <w:rPr>
          <w:rFonts w:eastAsia="仿宋_GB2312" w:hint="eastAsia"/>
          <w:bCs/>
          <w:sz w:val="24"/>
        </w:rPr>
        <w:t>制造与安装安全规范</w:t>
      </w:r>
    </w:p>
    <w:p w14:paraId="56BC18C6" w14:textId="77777777" w:rsidR="00E70B96" w:rsidRPr="00B25B09" w:rsidRDefault="00E70B96" w:rsidP="002B58C2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B25B09">
        <w:rPr>
          <w:rFonts w:ascii="Times New Roman" w:eastAsia="仿宋_GB2312" w:hAnsi="Times New Roman" w:hint="eastAsia"/>
          <w:sz w:val="28"/>
        </w:rPr>
        <w:t xml:space="preserve">4 </w:t>
      </w:r>
      <w:r w:rsidR="00634CFD">
        <w:rPr>
          <w:rFonts w:ascii="Times New Roman" w:eastAsia="仿宋_GB2312" w:hAnsi="Times New Roman" w:hint="eastAsia"/>
          <w:sz w:val="28"/>
        </w:rPr>
        <w:t>职责及能力要求</w:t>
      </w:r>
    </w:p>
    <w:p w14:paraId="090F56CC" w14:textId="77777777" w:rsidR="00974921" w:rsidRPr="00D32959" w:rsidRDefault="00974921" w:rsidP="00974921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 w:rsidRPr="00D32959">
        <w:rPr>
          <w:rFonts w:eastAsia="仿宋_GB2312" w:hint="eastAsia"/>
          <w:bCs/>
          <w:sz w:val="24"/>
        </w:rPr>
        <w:t>作业人员应当具备以下资质与能力：</w:t>
      </w:r>
    </w:p>
    <w:p w14:paraId="2C81950B" w14:textId="77777777" w:rsidR="00974921" w:rsidRDefault="00974921" w:rsidP="00974921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 w:rsidRPr="00D32959">
        <w:rPr>
          <w:rFonts w:eastAsia="仿宋_GB2312" w:hint="eastAsia"/>
          <w:bCs/>
          <w:sz w:val="24"/>
        </w:rPr>
        <w:t>——国家市场监管总局颁发的电梯检验员资格证书；</w:t>
      </w:r>
    </w:p>
    <w:p w14:paraId="023FA509" w14:textId="77777777" w:rsidR="00974921" w:rsidRPr="00DF48B5" w:rsidRDefault="00974921" w:rsidP="00974921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——熟悉并掌握相关仪器设备的使用。</w:t>
      </w:r>
    </w:p>
    <w:p w14:paraId="5EAAFC2C" w14:textId="77777777" w:rsidR="00E70B96" w:rsidRPr="00B25B09" w:rsidRDefault="00E70B96" w:rsidP="002B58C2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B25B09">
        <w:rPr>
          <w:rFonts w:ascii="Times New Roman" w:eastAsia="仿宋_GB2312" w:hAnsi="Times New Roman" w:hint="eastAsia"/>
          <w:sz w:val="28"/>
        </w:rPr>
        <w:t xml:space="preserve">5 </w:t>
      </w:r>
      <w:r w:rsidR="00634CFD">
        <w:rPr>
          <w:rFonts w:ascii="Times New Roman" w:eastAsia="仿宋_GB2312" w:hAnsi="Times New Roman" w:hint="eastAsia"/>
          <w:sz w:val="28"/>
        </w:rPr>
        <w:t>设备及环境要求</w:t>
      </w:r>
    </w:p>
    <w:p w14:paraId="6098FCC6" w14:textId="77777777" w:rsidR="00724BD0" w:rsidRDefault="00724BD0" w:rsidP="00724BD0">
      <w:pPr>
        <w:spacing w:line="360" w:lineRule="auto"/>
        <w:outlineLvl w:val="1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5.1 </w:t>
      </w:r>
      <w:r>
        <w:rPr>
          <w:rFonts w:eastAsia="仿宋_GB2312" w:hint="eastAsia"/>
          <w:bCs/>
          <w:sz w:val="24"/>
        </w:rPr>
        <w:t>样品</w:t>
      </w:r>
    </w:p>
    <w:p w14:paraId="68263223" w14:textId="77777777" w:rsidR="00E70B96" w:rsidRDefault="00634CFD" w:rsidP="00C9631F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待测样品应经申请单位的自检并合格，测试前应观察样品是否有影响检测结果的损坏</w:t>
      </w:r>
      <w:r w:rsidR="00D972FD">
        <w:rPr>
          <w:rFonts w:eastAsia="仿宋_GB2312" w:hint="eastAsia"/>
          <w:bCs/>
          <w:sz w:val="24"/>
        </w:rPr>
        <w:t>。</w:t>
      </w:r>
    </w:p>
    <w:p w14:paraId="1C5E4C5F" w14:textId="77777777" w:rsidR="00724BD0" w:rsidRDefault="00724BD0" w:rsidP="00724BD0">
      <w:pPr>
        <w:spacing w:line="360" w:lineRule="auto"/>
        <w:outlineLvl w:val="1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5.2 </w:t>
      </w:r>
      <w:r>
        <w:rPr>
          <w:rFonts w:eastAsia="仿宋_GB2312" w:hint="eastAsia"/>
          <w:bCs/>
          <w:sz w:val="24"/>
        </w:rPr>
        <w:t>环境条件</w:t>
      </w:r>
    </w:p>
    <w:p w14:paraId="68A4A250" w14:textId="77777777" w:rsidR="009E588C" w:rsidRPr="009E588C" w:rsidRDefault="009E588C" w:rsidP="009E588C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 w:rsidRPr="009E588C">
        <w:rPr>
          <w:rFonts w:eastAsia="仿宋_GB2312" w:hint="eastAsia"/>
          <w:bCs/>
          <w:sz w:val="24"/>
        </w:rPr>
        <w:t>应在下列条件下工作时进行试验</w:t>
      </w:r>
      <w:r>
        <w:rPr>
          <w:rFonts w:eastAsia="仿宋_GB2312" w:hint="eastAsia"/>
          <w:bCs/>
          <w:sz w:val="24"/>
        </w:rPr>
        <w:t>：</w:t>
      </w:r>
    </w:p>
    <w:p w14:paraId="0EF3D40C" w14:textId="77777777" w:rsidR="009E588C" w:rsidRPr="009E588C" w:rsidRDefault="009E588C" w:rsidP="009E588C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Pr="009E588C">
        <w:rPr>
          <w:rFonts w:eastAsia="仿宋_GB2312" w:hint="eastAsia"/>
          <w:bCs/>
          <w:sz w:val="24"/>
        </w:rPr>
        <w:t>周围温度</w:t>
      </w:r>
      <w:r>
        <w:rPr>
          <w:rFonts w:eastAsia="仿宋_GB2312" w:hint="eastAsia"/>
          <w:bCs/>
          <w:sz w:val="24"/>
        </w:rPr>
        <w:t>：</w:t>
      </w:r>
      <w:r w:rsidRPr="009E588C">
        <w:rPr>
          <w:rFonts w:eastAsia="仿宋_GB2312" w:hint="eastAsia"/>
          <w:bCs/>
          <w:sz w:val="24"/>
        </w:rPr>
        <w:t>20</w:t>
      </w:r>
      <w:r w:rsidRPr="009E588C">
        <w:rPr>
          <w:rFonts w:eastAsia="仿宋_GB2312" w:hint="eastAsia"/>
          <w:bCs/>
          <w:sz w:val="24"/>
        </w:rPr>
        <w:t>℃±</w:t>
      </w:r>
      <w:r w:rsidRPr="009E588C">
        <w:rPr>
          <w:rFonts w:eastAsia="仿宋_GB2312" w:hint="eastAsia"/>
          <w:bCs/>
          <w:sz w:val="24"/>
        </w:rPr>
        <w:t>5</w:t>
      </w:r>
      <w:r w:rsidRPr="009E588C">
        <w:rPr>
          <w:rFonts w:eastAsia="仿宋_GB2312" w:hint="eastAsia"/>
          <w:bCs/>
          <w:sz w:val="24"/>
        </w:rPr>
        <w:t>℃</w:t>
      </w:r>
      <w:r>
        <w:rPr>
          <w:rFonts w:eastAsia="仿宋_GB2312" w:hint="eastAsia"/>
          <w:bCs/>
          <w:sz w:val="24"/>
        </w:rPr>
        <w:t>；</w:t>
      </w:r>
    </w:p>
    <w:p w14:paraId="3B1A82F0" w14:textId="77777777" w:rsidR="009E588C" w:rsidRPr="009E588C" w:rsidRDefault="009E588C" w:rsidP="009E588C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Pr="009E588C">
        <w:rPr>
          <w:rFonts w:eastAsia="仿宋_GB2312" w:hint="eastAsia"/>
          <w:bCs/>
          <w:sz w:val="24"/>
        </w:rPr>
        <w:t>相对湿度</w:t>
      </w:r>
      <w:r>
        <w:rPr>
          <w:rFonts w:eastAsia="仿宋_GB2312" w:hint="eastAsia"/>
          <w:bCs/>
          <w:sz w:val="24"/>
        </w:rPr>
        <w:t>：</w:t>
      </w:r>
      <w:r>
        <w:rPr>
          <w:rFonts w:eastAsia="仿宋_GB2312" w:hint="eastAsia"/>
          <w:bCs/>
          <w:sz w:val="24"/>
        </w:rPr>
        <w:t>25% ~ 75%</w:t>
      </w:r>
      <w:r>
        <w:rPr>
          <w:rFonts w:eastAsia="仿宋_GB2312" w:hint="eastAsia"/>
          <w:bCs/>
          <w:sz w:val="24"/>
        </w:rPr>
        <w:t>；</w:t>
      </w:r>
    </w:p>
    <w:p w14:paraId="031DFBF8" w14:textId="77777777" w:rsidR="009E588C" w:rsidRPr="009E588C" w:rsidRDefault="00724BD0" w:rsidP="009E588C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="009E588C" w:rsidRPr="009E588C">
        <w:rPr>
          <w:rFonts w:eastAsia="仿宋_GB2312" w:hint="eastAsia"/>
          <w:bCs/>
          <w:sz w:val="24"/>
        </w:rPr>
        <w:t>空气压力</w:t>
      </w:r>
      <w:r>
        <w:rPr>
          <w:rFonts w:eastAsia="仿宋_GB2312" w:hint="eastAsia"/>
          <w:bCs/>
          <w:sz w:val="24"/>
        </w:rPr>
        <w:t>：</w:t>
      </w:r>
      <w:r>
        <w:rPr>
          <w:rFonts w:eastAsia="仿宋_GB2312" w:hint="eastAsia"/>
          <w:bCs/>
          <w:sz w:val="24"/>
        </w:rPr>
        <w:t>86 kPa~106 kPa</w:t>
      </w:r>
      <w:r w:rsidR="009E588C" w:rsidRPr="009E588C">
        <w:rPr>
          <w:rFonts w:eastAsia="仿宋_GB2312" w:hint="eastAsia"/>
          <w:bCs/>
          <w:sz w:val="24"/>
        </w:rPr>
        <w:t>。</w:t>
      </w:r>
    </w:p>
    <w:p w14:paraId="30581736" w14:textId="77777777" w:rsidR="00634CFD" w:rsidRDefault="009E588C" w:rsidP="00724BD0">
      <w:pPr>
        <w:spacing w:line="360" w:lineRule="auto"/>
        <w:ind w:firstLineChars="200" w:firstLine="420"/>
        <w:rPr>
          <w:rFonts w:eastAsia="仿宋_GB2312"/>
          <w:bCs/>
        </w:rPr>
      </w:pPr>
      <w:r w:rsidRPr="00724BD0">
        <w:rPr>
          <w:rFonts w:eastAsia="仿宋_GB2312" w:hint="eastAsia"/>
          <w:bCs/>
        </w:rPr>
        <w:t>注</w:t>
      </w:r>
      <w:r w:rsidR="00724BD0" w:rsidRPr="00724BD0">
        <w:rPr>
          <w:rFonts w:eastAsia="仿宋_GB2312" w:hint="eastAsia"/>
          <w:bCs/>
        </w:rPr>
        <w:t>：</w:t>
      </w:r>
      <w:r w:rsidRPr="00724BD0">
        <w:rPr>
          <w:rFonts w:eastAsia="仿宋_GB2312" w:hint="eastAsia"/>
          <w:bCs/>
        </w:rPr>
        <w:t>在标志和随机文件中规定的数值视为额定值。</w:t>
      </w:r>
    </w:p>
    <w:p w14:paraId="3E7F3C59" w14:textId="77777777" w:rsidR="00724BD0" w:rsidRDefault="00724BD0" w:rsidP="00724BD0">
      <w:pPr>
        <w:spacing w:line="360" w:lineRule="auto"/>
        <w:outlineLvl w:val="1"/>
        <w:rPr>
          <w:rFonts w:eastAsia="仿宋_GB2312"/>
          <w:bCs/>
          <w:sz w:val="24"/>
        </w:rPr>
      </w:pPr>
      <w:r w:rsidRPr="00724BD0">
        <w:rPr>
          <w:rFonts w:eastAsia="仿宋_GB2312" w:hint="eastAsia"/>
          <w:bCs/>
          <w:sz w:val="24"/>
        </w:rPr>
        <w:t>5.3</w:t>
      </w:r>
      <w:r>
        <w:rPr>
          <w:rFonts w:eastAsia="仿宋_GB2312" w:hint="eastAsia"/>
          <w:bCs/>
          <w:sz w:val="24"/>
        </w:rPr>
        <w:t xml:space="preserve"> </w:t>
      </w:r>
      <w:r>
        <w:rPr>
          <w:rFonts w:eastAsia="仿宋_GB2312" w:hint="eastAsia"/>
          <w:bCs/>
          <w:sz w:val="24"/>
        </w:rPr>
        <w:t>安全措施</w:t>
      </w:r>
    </w:p>
    <w:p w14:paraId="323B08FC" w14:textId="77777777" w:rsidR="0085218C" w:rsidRDefault="0085218C" w:rsidP="0085218C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Pr="0085218C">
        <w:rPr>
          <w:rFonts w:eastAsia="仿宋_GB2312" w:hint="eastAsia"/>
          <w:bCs/>
          <w:sz w:val="24"/>
        </w:rPr>
        <w:t>卸下手部的饰品，如戒指、手链、手表等</w:t>
      </w:r>
      <w:r>
        <w:rPr>
          <w:rFonts w:eastAsia="仿宋_GB2312" w:hint="eastAsia"/>
          <w:bCs/>
          <w:sz w:val="24"/>
        </w:rPr>
        <w:t>；</w:t>
      </w:r>
    </w:p>
    <w:p w14:paraId="1DD47F8B" w14:textId="77777777" w:rsidR="00724BD0" w:rsidRDefault="0085218C" w:rsidP="0085218C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lastRenderedPageBreak/>
        <w:t>——</w:t>
      </w:r>
      <w:r w:rsidRPr="0085218C">
        <w:rPr>
          <w:rFonts w:eastAsia="仿宋_GB2312" w:hint="eastAsia"/>
          <w:bCs/>
          <w:sz w:val="24"/>
        </w:rPr>
        <w:t>除去手部静电</w:t>
      </w:r>
      <w:r>
        <w:rPr>
          <w:rFonts w:eastAsia="仿宋_GB2312" w:hint="eastAsia"/>
          <w:bCs/>
          <w:sz w:val="24"/>
        </w:rPr>
        <w:t>，穿好绝缘劳保鞋</w:t>
      </w:r>
      <w:r w:rsidRPr="0085218C">
        <w:rPr>
          <w:rFonts w:eastAsia="仿宋_GB2312" w:hint="eastAsia"/>
          <w:bCs/>
          <w:sz w:val="24"/>
        </w:rPr>
        <w:t>。</w:t>
      </w:r>
    </w:p>
    <w:p w14:paraId="7C2DC2B9" w14:textId="77777777" w:rsidR="0085218C" w:rsidRDefault="0085218C" w:rsidP="0085218C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——准备警示牌，避免无关人员靠近危险区域；</w:t>
      </w:r>
    </w:p>
    <w:p w14:paraId="02941B23" w14:textId="77777777" w:rsidR="0085218C" w:rsidRDefault="0085218C" w:rsidP="0085218C">
      <w:pPr>
        <w:spacing w:line="360" w:lineRule="auto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5.4 </w:t>
      </w:r>
      <w:r>
        <w:rPr>
          <w:rFonts w:eastAsia="仿宋_GB2312" w:hint="eastAsia"/>
          <w:bCs/>
          <w:sz w:val="24"/>
        </w:rPr>
        <w:t>试验用设备</w:t>
      </w:r>
      <w:r w:rsidR="00F91C70">
        <w:rPr>
          <w:rFonts w:eastAsia="仿宋_GB2312" w:hint="eastAsia"/>
          <w:bCs/>
          <w:sz w:val="24"/>
        </w:rPr>
        <w:t>及性能要求</w:t>
      </w:r>
    </w:p>
    <w:p w14:paraId="06E1BECC" w14:textId="77777777" w:rsidR="00D21FDB" w:rsidRDefault="00D21FDB" w:rsidP="00D21FDB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试验用仪器：</w:t>
      </w:r>
    </w:p>
    <w:p w14:paraId="1D614A9E" w14:textId="77777777" w:rsidR="00D21FDB" w:rsidRDefault="00D21FDB" w:rsidP="00D21FDB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</w:t>
      </w:r>
      <w:r w:rsidRPr="00D21FDB">
        <w:rPr>
          <w:rFonts w:eastAsia="仿宋_GB2312" w:hint="eastAsia"/>
          <w:bCs/>
          <w:sz w:val="24"/>
        </w:rPr>
        <w:t>微机</w:t>
      </w:r>
      <w:proofErr w:type="gramStart"/>
      <w:r w:rsidRPr="00D21FDB">
        <w:rPr>
          <w:rFonts w:eastAsia="仿宋_GB2312" w:hint="eastAsia"/>
          <w:bCs/>
          <w:sz w:val="24"/>
        </w:rPr>
        <w:t>控制电液伺服</w:t>
      </w:r>
      <w:proofErr w:type="gramEnd"/>
      <w:r w:rsidRPr="00D21FDB">
        <w:rPr>
          <w:rFonts w:eastAsia="仿宋_GB2312" w:hint="eastAsia"/>
          <w:bCs/>
          <w:sz w:val="24"/>
        </w:rPr>
        <w:t>万能试验机</w:t>
      </w:r>
      <w:r w:rsidRPr="00F91C70">
        <w:rPr>
          <w:rFonts w:eastAsia="仿宋_GB2312" w:hint="eastAsia"/>
          <w:bCs/>
          <w:sz w:val="24"/>
        </w:rPr>
        <w:t>；</w:t>
      </w:r>
    </w:p>
    <w:p w14:paraId="387843D7" w14:textId="77777777" w:rsidR="00D21FDB" w:rsidRDefault="00D21FDB" w:rsidP="00D21FDB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——游标卡尺；</w:t>
      </w:r>
    </w:p>
    <w:p w14:paraId="78CF5F63" w14:textId="77777777" w:rsidR="00D21FDB" w:rsidRDefault="00D21FDB" w:rsidP="00D21FDB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——钢卷尺；</w:t>
      </w:r>
    </w:p>
    <w:p w14:paraId="468B5E0A" w14:textId="77777777" w:rsidR="00D21FDB" w:rsidRDefault="00D21FDB" w:rsidP="00D21FDB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——温湿度计。</w:t>
      </w:r>
    </w:p>
    <w:p w14:paraId="6BA36FE2" w14:textId="77777777" w:rsidR="00D21FDB" w:rsidRDefault="00D21FDB" w:rsidP="00D21FDB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试验仪器的精确度应满足下列测量精度的要求：</w:t>
      </w:r>
    </w:p>
    <w:p w14:paraId="78083187" w14:textId="77777777" w:rsidR="00D21FDB" w:rsidRDefault="00D21FDB" w:rsidP="00D21FDB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——对质量、力、距离、速度为±</w:t>
      </w:r>
      <w:r>
        <w:rPr>
          <w:rFonts w:eastAsia="仿宋_GB2312" w:hint="eastAsia"/>
          <w:bCs/>
          <w:sz w:val="24"/>
        </w:rPr>
        <w:t>1%</w:t>
      </w:r>
      <w:r>
        <w:rPr>
          <w:rFonts w:eastAsia="仿宋_GB2312" w:hint="eastAsia"/>
          <w:bCs/>
          <w:sz w:val="24"/>
        </w:rPr>
        <w:t>；</w:t>
      </w:r>
    </w:p>
    <w:p w14:paraId="6D60EEC4" w14:textId="77777777" w:rsidR="00D21FDB" w:rsidRDefault="00D21FDB" w:rsidP="00D21FDB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——对电压、电流为±</w:t>
      </w:r>
      <w:r>
        <w:rPr>
          <w:rFonts w:eastAsia="仿宋_GB2312" w:hint="eastAsia"/>
          <w:bCs/>
          <w:sz w:val="24"/>
        </w:rPr>
        <w:t>5%</w:t>
      </w:r>
      <w:r>
        <w:rPr>
          <w:rFonts w:eastAsia="仿宋_GB2312" w:hint="eastAsia"/>
          <w:bCs/>
          <w:sz w:val="24"/>
        </w:rPr>
        <w:t>；</w:t>
      </w:r>
    </w:p>
    <w:p w14:paraId="3AB4D69B" w14:textId="77777777" w:rsidR="00D21FDB" w:rsidRDefault="00D21FDB" w:rsidP="00D21FDB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——对温度为±</w:t>
      </w:r>
      <w:r>
        <w:rPr>
          <w:rFonts w:eastAsia="仿宋_GB2312" w:hint="eastAsia"/>
          <w:bCs/>
          <w:sz w:val="24"/>
        </w:rPr>
        <w:t>5%</w:t>
      </w:r>
      <w:r>
        <w:rPr>
          <w:rFonts w:eastAsia="仿宋_GB2312" w:hint="eastAsia"/>
          <w:bCs/>
          <w:sz w:val="24"/>
        </w:rPr>
        <w:t>；</w:t>
      </w:r>
    </w:p>
    <w:p w14:paraId="4699C675" w14:textId="77777777" w:rsidR="00D21FDB" w:rsidRDefault="00D21FDB" w:rsidP="00D21FDB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——对湿度为±</w:t>
      </w:r>
      <w:r>
        <w:rPr>
          <w:rFonts w:eastAsia="仿宋_GB2312" w:hint="eastAsia"/>
          <w:bCs/>
          <w:sz w:val="24"/>
        </w:rPr>
        <w:t>3% RH</w:t>
      </w:r>
      <w:r>
        <w:rPr>
          <w:rFonts w:eastAsia="仿宋_GB2312" w:hint="eastAsia"/>
          <w:bCs/>
          <w:sz w:val="24"/>
        </w:rPr>
        <w:t>；</w:t>
      </w:r>
    </w:p>
    <w:p w14:paraId="145F61A8" w14:textId="77777777" w:rsidR="00D21FDB" w:rsidRDefault="00D21FDB" w:rsidP="00D21FDB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——对记录设备应能检测到</w:t>
      </w:r>
      <w:r>
        <w:rPr>
          <w:rFonts w:eastAsia="仿宋_GB2312" w:hint="eastAsia"/>
          <w:bCs/>
          <w:sz w:val="24"/>
        </w:rPr>
        <w:t>0.01s</w:t>
      </w:r>
      <w:r>
        <w:rPr>
          <w:rFonts w:eastAsia="仿宋_GB2312" w:hint="eastAsia"/>
          <w:bCs/>
          <w:sz w:val="24"/>
        </w:rPr>
        <w:t>变化的信号。</w:t>
      </w:r>
    </w:p>
    <w:p w14:paraId="2A3213C5" w14:textId="77777777" w:rsidR="00E70B96" w:rsidRPr="00B25B09" w:rsidRDefault="00E70B96" w:rsidP="002B58C2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B25B09">
        <w:rPr>
          <w:rFonts w:ascii="Times New Roman" w:eastAsia="仿宋_GB2312" w:hAnsi="Times New Roman" w:hint="eastAsia"/>
          <w:sz w:val="28"/>
        </w:rPr>
        <w:t xml:space="preserve">6 </w:t>
      </w:r>
      <w:r w:rsidR="0085218C">
        <w:rPr>
          <w:rFonts w:ascii="Times New Roman" w:eastAsia="仿宋_GB2312" w:hAnsi="Times New Roman" w:hint="eastAsia"/>
          <w:sz w:val="28"/>
        </w:rPr>
        <w:t>试验过程</w:t>
      </w:r>
    </w:p>
    <w:p w14:paraId="5E2D26B6" w14:textId="77777777" w:rsidR="0085218C" w:rsidRDefault="0085218C" w:rsidP="00254516">
      <w:pPr>
        <w:spacing w:line="360" w:lineRule="auto"/>
        <w:outlineLvl w:val="1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6.1 </w:t>
      </w:r>
      <w:r>
        <w:rPr>
          <w:rFonts w:eastAsia="仿宋_GB2312" w:hint="eastAsia"/>
          <w:bCs/>
          <w:sz w:val="24"/>
        </w:rPr>
        <w:t>试验前准备事项</w:t>
      </w:r>
    </w:p>
    <w:p w14:paraId="0532EC29" w14:textId="77777777" w:rsidR="00F927FD" w:rsidRDefault="00F927FD" w:rsidP="00254516">
      <w:pPr>
        <w:spacing w:line="360" w:lineRule="auto"/>
        <w:outlineLvl w:val="2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6.1.1 </w:t>
      </w:r>
      <w:r>
        <w:rPr>
          <w:rFonts w:eastAsia="仿宋_GB2312" w:hint="eastAsia"/>
          <w:bCs/>
          <w:sz w:val="24"/>
        </w:rPr>
        <w:t>申请单位</w:t>
      </w:r>
    </w:p>
    <w:p w14:paraId="0D9AA4C8" w14:textId="77777777" w:rsidR="00F927FD" w:rsidRDefault="008F752F" w:rsidP="008F752F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试验人员应与</w:t>
      </w:r>
      <w:r w:rsidR="00F927FD">
        <w:rPr>
          <w:rFonts w:eastAsia="仿宋_GB2312" w:hint="eastAsia"/>
          <w:bCs/>
          <w:sz w:val="24"/>
        </w:rPr>
        <w:t>申请单位</w:t>
      </w:r>
      <w:r>
        <w:rPr>
          <w:rFonts w:eastAsia="仿宋_GB2312" w:hint="eastAsia"/>
          <w:bCs/>
          <w:sz w:val="24"/>
        </w:rPr>
        <w:t>沟通协商，让其提供必要的技术支持，必要时可让申请单位委派技术人员到实验室配合试验工作。</w:t>
      </w:r>
    </w:p>
    <w:p w14:paraId="00B055DE" w14:textId="77777777" w:rsidR="00D21FDB" w:rsidRDefault="00D21FDB" w:rsidP="00D21FDB">
      <w:pPr>
        <w:spacing w:line="360" w:lineRule="auto"/>
        <w:outlineLvl w:val="2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6.1.2 </w:t>
      </w:r>
      <w:r>
        <w:rPr>
          <w:rFonts w:eastAsia="仿宋_GB2312" w:hint="eastAsia"/>
          <w:bCs/>
          <w:sz w:val="24"/>
        </w:rPr>
        <w:t>试验人员</w:t>
      </w:r>
    </w:p>
    <w:p w14:paraId="07DAC486" w14:textId="77777777" w:rsidR="00D21FDB" w:rsidRDefault="00D21FDB" w:rsidP="00D21FDB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试验人员检查样品无异常并做好安全措施后，将样品安装在试验装置上。安装扶手带时，应当保证紧贴均匀，旋转平稳。</w:t>
      </w:r>
    </w:p>
    <w:p w14:paraId="6EB1F5DC" w14:textId="77777777" w:rsidR="00D21FDB" w:rsidRDefault="00D21FDB" w:rsidP="00D21FDB">
      <w:pPr>
        <w:spacing w:line="360" w:lineRule="auto"/>
        <w:outlineLvl w:val="2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6.1.3 </w:t>
      </w:r>
      <w:r>
        <w:rPr>
          <w:rFonts w:eastAsia="仿宋_GB2312" w:hint="eastAsia"/>
          <w:bCs/>
          <w:sz w:val="24"/>
        </w:rPr>
        <w:t>技术资料审查</w:t>
      </w:r>
    </w:p>
    <w:p w14:paraId="3C31F292" w14:textId="77777777" w:rsidR="00D21FDB" w:rsidRPr="009B011A" w:rsidRDefault="00D21FDB" w:rsidP="00D21FDB">
      <w:pPr>
        <w:spacing w:line="360" w:lineRule="auto"/>
        <w:ind w:firstLineChars="200" w:firstLine="480"/>
        <w:outlineLvl w:val="2"/>
        <w:rPr>
          <w:rFonts w:eastAsia="仿宋_GB2312"/>
          <w:bCs/>
          <w:sz w:val="24"/>
        </w:rPr>
      </w:pPr>
      <w:r w:rsidRPr="008F1C38">
        <w:rPr>
          <w:rFonts w:eastAsia="仿宋_GB2312" w:hint="eastAsia"/>
          <w:bCs/>
          <w:sz w:val="24"/>
        </w:rPr>
        <w:t>试验前应对申请单位提交的技术资料进行审查，确认其已完整</w:t>
      </w:r>
      <w:r>
        <w:rPr>
          <w:rFonts w:eastAsia="仿宋_GB2312" w:hint="eastAsia"/>
          <w:bCs/>
          <w:sz w:val="24"/>
        </w:rPr>
        <w:t>包含以下内容：</w:t>
      </w:r>
    </w:p>
    <w:p w14:paraId="63338DA6" w14:textId="77777777" w:rsidR="00D21FDB" w:rsidRPr="00D21FDB" w:rsidRDefault="00D21FDB" w:rsidP="00D21FDB">
      <w:pPr>
        <w:spacing w:line="360" w:lineRule="auto"/>
        <w:ind w:firstLineChars="200" w:firstLine="480"/>
        <w:outlineLvl w:val="2"/>
        <w:rPr>
          <w:rFonts w:eastAsia="仿宋_GB2312"/>
          <w:b/>
          <w:bCs/>
          <w:sz w:val="24"/>
        </w:rPr>
      </w:pPr>
      <w:r w:rsidRPr="008F1C38">
        <w:rPr>
          <w:rFonts w:eastAsia="仿宋_GB2312"/>
          <w:bCs/>
          <w:sz w:val="24"/>
        </w:rPr>
        <w:t>1.</w:t>
      </w:r>
      <w:r w:rsidRPr="008F1C38">
        <w:rPr>
          <w:rFonts w:eastAsia="仿宋_GB2312" w:hint="eastAsia"/>
          <w:bCs/>
          <w:sz w:val="24"/>
        </w:rPr>
        <w:t xml:space="preserve"> </w:t>
      </w:r>
      <w:r>
        <w:rPr>
          <w:rFonts w:eastAsia="仿宋_GB2312" w:hint="eastAsia"/>
          <w:bCs/>
          <w:sz w:val="24"/>
        </w:rPr>
        <w:t>技术文件，</w:t>
      </w:r>
      <w:r w:rsidRPr="00D21FDB">
        <w:rPr>
          <w:rFonts w:eastAsia="仿宋_GB2312" w:hint="eastAsia"/>
          <w:bCs/>
          <w:sz w:val="24"/>
        </w:rPr>
        <w:t>设计图纸、企业设计确定的抗拉强度</w:t>
      </w:r>
      <w:r w:rsidR="00F8059F">
        <w:rPr>
          <w:rFonts w:eastAsia="仿宋_GB2312" w:hint="eastAsia"/>
          <w:bCs/>
          <w:sz w:val="24"/>
        </w:rPr>
        <w:t>；</w:t>
      </w:r>
    </w:p>
    <w:p w14:paraId="4BCE0580" w14:textId="77777777" w:rsidR="00D21FDB" w:rsidRPr="008F1C38" w:rsidRDefault="00D21FDB" w:rsidP="00F8059F">
      <w:pPr>
        <w:spacing w:line="360" w:lineRule="auto"/>
        <w:ind w:firstLineChars="200" w:firstLine="480"/>
        <w:outlineLvl w:val="2"/>
        <w:rPr>
          <w:rFonts w:eastAsia="仿宋_GB2312"/>
          <w:bCs/>
          <w:sz w:val="24"/>
        </w:rPr>
      </w:pPr>
      <w:r w:rsidRPr="008F1C38">
        <w:rPr>
          <w:rFonts w:eastAsia="仿宋_GB2312" w:hint="eastAsia"/>
          <w:bCs/>
          <w:sz w:val="24"/>
        </w:rPr>
        <w:t xml:space="preserve">2. </w:t>
      </w:r>
      <w:r w:rsidRPr="008F1C38">
        <w:rPr>
          <w:rFonts w:eastAsia="仿宋_GB2312" w:hint="eastAsia"/>
          <w:bCs/>
          <w:sz w:val="24"/>
        </w:rPr>
        <w:t>申请单位认为其它需要说明或提供的资料</w:t>
      </w:r>
    </w:p>
    <w:p w14:paraId="39B5E46E" w14:textId="77777777" w:rsidR="00D21FDB" w:rsidRDefault="00D21FDB" w:rsidP="00D21FDB">
      <w:pPr>
        <w:spacing w:line="360" w:lineRule="auto"/>
        <w:outlineLvl w:val="1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6.2 </w:t>
      </w:r>
      <w:r>
        <w:rPr>
          <w:rFonts w:eastAsia="仿宋_GB2312" w:hint="eastAsia"/>
          <w:bCs/>
          <w:sz w:val="24"/>
        </w:rPr>
        <w:t>试验流程</w:t>
      </w:r>
    </w:p>
    <w:p w14:paraId="12091D24" w14:textId="77777777" w:rsidR="00D21FDB" w:rsidRDefault="00D21FDB" w:rsidP="00D21FDB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lastRenderedPageBreak/>
        <w:t>试验项目的顺序如下：</w:t>
      </w:r>
    </w:p>
    <w:p w14:paraId="02AFA501" w14:textId="77777777" w:rsidR="00D21FDB" w:rsidRDefault="00D21FDB" w:rsidP="00D21FDB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1</w:t>
      </w:r>
      <w:r>
        <w:rPr>
          <w:rFonts w:eastAsia="仿宋_GB2312" w:hint="eastAsia"/>
          <w:bCs/>
          <w:sz w:val="24"/>
        </w:rPr>
        <w:t>）</w:t>
      </w:r>
      <w:r w:rsidR="00F8059F">
        <w:rPr>
          <w:rFonts w:eastAsia="仿宋_GB2312" w:hint="eastAsia"/>
          <w:bCs/>
          <w:sz w:val="24"/>
        </w:rPr>
        <w:t>抗拉强度试验</w:t>
      </w:r>
      <w:r>
        <w:rPr>
          <w:rFonts w:eastAsia="仿宋_GB2312" w:hint="eastAsia"/>
          <w:bCs/>
          <w:sz w:val="24"/>
        </w:rPr>
        <w:t>；</w:t>
      </w:r>
    </w:p>
    <w:p w14:paraId="2759D050" w14:textId="77777777" w:rsidR="00D21FDB" w:rsidRDefault="00D21FDB" w:rsidP="00F8059F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2</w:t>
      </w:r>
      <w:r>
        <w:rPr>
          <w:rFonts w:eastAsia="仿宋_GB2312" w:hint="eastAsia"/>
          <w:bCs/>
          <w:sz w:val="24"/>
        </w:rPr>
        <w:t>）</w:t>
      </w:r>
      <w:r w:rsidR="00F8059F">
        <w:rPr>
          <w:rFonts w:eastAsia="仿宋_GB2312" w:hint="eastAsia"/>
          <w:bCs/>
          <w:sz w:val="24"/>
        </w:rPr>
        <w:t>宽度检验</w:t>
      </w:r>
      <w:r>
        <w:rPr>
          <w:rFonts w:eastAsia="仿宋_GB2312" w:hint="eastAsia"/>
          <w:bCs/>
          <w:sz w:val="24"/>
        </w:rPr>
        <w:t>。</w:t>
      </w:r>
    </w:p>
    <w:p w14:paraId="3B994257" w14:textId="77777777" w:rsidR="00D21FDB" w:rsidRDefault="00D21FDB" w:rsidP="00D21FDB">
      <w:pPr>
        <w:spacing w:line="360" w:lineRule="auto"/>
        <w:outlineLvl w:val="1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6.3 </w:t>
      </w:r>
      <w:r>
        <w:rPr>
          <w:rFonts w:eastAsia="仿宋_GB2312" w:hint="eastAsia"/>
          <w:bCs/>
          <w:sz w:val="24"/>
        </w:rPr>
        <w:t>试验项目及方法</w:t>
      </w:r>
    </w:p>
    <w:p w14:paraId="0192D3B5" w14:textId="77777777" w:rsidR="00F8059F" w:rsidRDefault="00D21FDB" w:rsidP="00F8059F">
      <w:pPr>
        <w:spacing w:line="360" w:lineRule="auto"/>
        <w:outlineLvl w:val="2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6.3.1</w:t>
      </w:r>
      <w:r w:rsidR="00F8059F">
        <w:rPr>
          <w:rFonts w:eastAsia="仿宋_GB2312" w:hint="eastAsia"/>
          <w:bCs/>
          <w:sz w:val="24"/>
        </w:rPr>
        <w:t xml:space="preserve"> </w:t>
      </w:r>
      <w:r w:rsidR="00F8059F" w:rsidRPr="00F8059F">
        <w:rPr>
          <w:rFonts w:eastAsia="仿宋_GB2312"/>
          <w:bCs/>
          <w:sz w:val="24"/>
        </w:rPr>
        <w:t>抗拉强度</w:t>
      </w:r>
      <w:r w:rsidR="00F8059F" w:rsidRPr="00F8059F">
        <w:rPr>
          <w:rFonts w:eastAsia="仿宋_GB2312" w:hint="eastAsia"/>
          <w:bCs/>
          <w:sz w:val="24"/>
        </w:rPr>
        <w:t>试验</w:t>
      </w:r>
    </w:p>
    <w:p w14:paraId="78D080E5" w14:textId="77777777" w:rsidR="0086006C" w:rsidRDefault="0086006C" w:rsidP="00F8059F">
      <w:pPr>
        <w:spacing w:line="360" w:lineRule="auto"/>
        <w:ind w:firstLineChars="200" w:firstLine="480"/>
        <w:outlineLvl w:val="2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1. </w:t>
      </w:r>
      <w:r>
        <w:rPr>
          <w:rFonts w:eastAsia="仿宋_GB2312" w:hint="eastAsia"/>
          <w:bCs/>
          <w:sz w:val="24"/>
        </w:rPr>
        <w:t>试验内容与要求</w:t>
      </w:r>
    </w:p>
    <w:p w14:paraId="71EDCF98" w14:textId="77777777" w:rsidR="0086006C" w:rsidRDefault="00F8059F" w:rsidP="0086006C">
      <w:pPr>
        <w:spacing w:line="360" w:lineRule="auto"/>
        <w:ind w:firstLineChars="200" w:firstLine="480"/>
        <w:outlineLvl w:val="2"/>
        <w:rPr>
          <w:rFonts w:eastAsia="仿宋_GB2312"/>
          <w:bCs/>
          <w:sz w:val="24"/>
        </w:rPr>
      </w:pPr>
      <w:r w:rsidRPr="00F8059F">
        <w:rPr>
          <w:rFonts w:eastAsia="仿宋_GB2312" w:hint="eastAsia"/>
          <w:bCs/>
          <w:sz w:val="24"/>
        </w:rPr>
        <w:t>扶手带抗拉强度</w:t>
      </w:r>
      <w:proofErr w:type="gramStart"/>
      <w:r w:rsidRPr="00F8059F">
        <w:rPr>
          <w:rFonts w:eastAsia="仿宋_GB2312" w:hint="eastAsia"/>
          <w:bCs/>
          <w:sz w:val="24"/>
        </w:rPr>
        <w:t>宜至少</w:t>
      </w:r>
      <w:proofErr w:type="gramEnd"/>
      <w:r w:rsidRPr="00F8059F">
        <w:rPr>
          <w:rFonts w:eastAsia="仿宋_GB2312" w:hint="eastAsia"/>
          <w:bCs/>
          <w:sz w:val="24"/>
        </w:rPr>
        <w:t>为</w:t>
      </w:r>
      <w:r w:rsidRPr="00F8059F">
        <w:rPr>
          <w:rFonts w:eastAsia="仿宋_GB2312"/>
          <w:bCs/>
          <w:sz w:val="24"/>
        </w:rPr>
        <w:t>25kN</w:t>
      </w:r>
      <w:r w:rsidRPr="00F8059F">
        <w:rPr>
          <w:rFonts w:eastAsia="仿宋_GB2312"/>
          <w:bCs/>
          <w:sz w:val="24"/>
        </w:rPr>
        <w:t>，且满足</w:t>
      </w:r>
      <w:r w:rsidRPr="00F8059F">
        <w:rPr>
          <w:rFonts w:eastAsia="仿宋_GB2312" w:hint="eastAsia"/>
          <w:bCs/>
          <w:sz w:val="24"/>
        </w:rPr>
        <w:t>企业设计确定的抗拉强度要求</w:t>
      </w:r>
      <w:r w:rsidRPr="00F8059F">
        <w:rPr>
          <w:rFonts w:eastAsia="仿宋_GB2312"/>
          <w:bCs/>
          <w:sz w:val="24"/>
        </w:rPr>
        <w:t>。</w:t>
      </w:r>
    </w:p>
    <w:p w14:paraId="4B41F015" w14:textId="77777777" w:rsidR="00F8059F" w:rsidRDefault="0086006C" w:rsidP="0086006C">
      <w:pPr>
        <w:spacing w:line="360" w:lineRule="auto"/>
        <w:ind w:firstLineChars="200" w:firstLine="480"/>
        <w:outlineLvl w:val="2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2. </w:t>
      </w:r>
      <w:r w:rsidR="00F8059F" w:rsidRPr="00F8059F">
        <w:rPr>
          <w:rFonts w:eastAsia="仿宋_GB2312" w:hint="eastAsia"/>
          <w:bCs/>
          <w:sz w:val="24"/>
        </w:rPr>
        <w:t>试</w:t>
      </w:r>
      <w:r w:rsidR="00F8059F" w:rsidRPr="00F8059F">
        <w:rPr>
          <w:rFonts w:eastAsia="仿宋_GB2312"/>
          <w:bCs/>
          <w:sz w:val="24"/>
        </w:rPr>
        <w:t>验</w:t>
      </w:r>
      <w:r w:rsidR="00F8059F" w:rsidRPr="00F8059F">
        <w:rPr>
          <w:rFonts w:eastAsia="仿宋_GB2312" w:hint="eastAsia"/>
          <w:bCs/>
          <w:sz w:val="24"/>
        </w:rPr>
        <w:t>方法</w:t>
      </w:r>
    </w:p>
    <w:p w14:paraId="3BA424D4" w14:textId="77777777" w:rsidR="00F8059F" w:rsidRPr="00F8059F" w:rsidRDefault="00F8059F" w:rsidP="00F8059F">
      <w:pPr>
        <w:spacing w:line="360" w:lineRule="auto"/>
        <w:ind w:firstLineChars="200" w:firstLine="480"/>
        <w:outlineLvl w:val="2"/>
        <w:rPr>
          <w:rFonts w:eastAsia="仿宋_GB2312"/>
          <w:bCs/>
          <w:sz w:val="24"/>
        </w:rPr>
      </w:pPr>
      <w:r w:rsidRPr="00F8059F">
        <w:rPr>
          <w:rFonts w:eastAsia="仿宋_GB2312" w:hint="eastAsia"/>
          <w:bCs/>
          <w:sz w:val="24"/>
        </w:rPr>
        <w:t>抗拉强度试验可在材料试验机上进行，将扶手带安装在夹具上，夹紧扶手带，缓慢加力，直至破坏，所得</w:t>
      </w:r>
      <w:proofErr w:type="gramStart"/>
      <w:r w:rsidRPr="00F8059F">
        <w:rPr>
          <w:rFonts w:eastAsia="仿宋_GB2312" w:hint="eastAsia"/>
          <w:bCs/>
          <w:sz w:val="24"/>
        </w:rPr>
        <w:t>最大力</w:t>
      </w:r>
      <w:proofErr w:type="gramEnd"/>
      <w:r w:rsidRPr="00F8059F">
        <w:rPr>
          <w:rFonts w:eastAsia="仿宋_GB2312" w:hint="eastAsia"/>
          <w:bCs/>
          <w:sz w:val="24"/>
        </w:rPr>
        <w:t>即为扶手带最大拉力。</w:t>
      </w:r>
    </w:p>
    <w:p w14:paraId="2325B2A2" w14:textId="77777777" w:rsidR="0086006C" w:rsidRDefault="00F8059F" w:rsidP="00F8059F">
      <w:pPr>
        <w:spacing w:line="360" w:lineRule="auto"/>
        <w:outlineLvl w:val="2"/>
        <w:rPr>
          <w:rFonts w:eastAsia="仿宋_GB2312"/>
          <w:bCs/>
          <w:sz w:val="24"/>
        </w:rPr>
      </w:pPr>
      <w:r w:rsidRPr="00F8059F">
        <w:rPr>
          <w:rFonts w:eastAsia="仿宋_GB2312" w:hint="eastAsia"/>
          <w:bCs/>
          <w:sz w:val="24"/>
        </w:rPr>
        <w:t>6.</w:t>
      </w:r>
      <w:r w:rsidR="0086006C">
        <w:rPr>
          <w:rFonts w:eastAsia="仿宋_GB2312" w:hint="eastAsia"/>
          <w:bCs/>
          <w:sz w:val="24"/>
        </w:rPr>
        <w:t xml:space="preserve">3.2 </w:t>
      </w:r>
      <w:r w:rsidRPr="00F8059F">
        <w:rPr>
          <w:rFonts w:eastAsia="仿宋_GB2312" w:hint="eastAsia"/>
          <w:bCs/>
          <w:sz w:val="24"/>
        </w:rPr>
        <w:t>宽度检验</w:t>
      </w:r>
    </w:p>
    <w:p w14:paraId="7842AD9E" w14:textId="77777777" w:rsidR="00F8059F" w:rsidRPr="00F8059F" w:rsidRDefault="0086006C" w:rsidP="0086006C">
      <w:pPr>
        <w:spacing w:line="360" w:lineRule="auto"/>
        <w:ind w:firstLineChars="200" w:firstLine="480"/>
        <w:outlineLvl w:val="2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1. </w:t>
      </w:r>
      <w:r w:rsidR="00F8059F" w:rsidRPr="00F8059F">
        <w:rPr>
          <w:rFonts w:eastAsia="仿宋_GB2312" w:hint="eastAsia"/>
          <w:bCs/>
          <w:sz w:val="24"/>
        </w:rPr>
        <w:t>检</w:t>
      </w:r>
      <w:r w:rsidR="00F8059F" w:rsidRPr="00F8059F">
        <w:rPr>
          <w:rFonts w:eastAsia="仿宋_GB2312"/>
          <w:bCs/>
          <w:sz w:val="24"/>
        </w:rPr>
        <w:t>验内容与要求</w:t>
      </w:r>
    </w:p>
    <w:p w14:paraId="310B6C27" w14:textId="77777777" w:rsidR="00F8059F" w:rsidRPr="00F8059F" w:rsidRDefault="00F8059F" w:rsidP="0086006C">
      <w:pPr>
        <w:spacing w:line="360" w:lineRule="auto"/>
        <w:ind w:firstLineChars="200" w:firstLine="480"/>
        <w:outlineLvl w:val="2"/>
        <w:rPr>
          <w:rFonts w:eastAsia="仿宋_GB2312"/>
          <w:bCs/>
          <w:sz w:val="24"/>
        </w:rPr>
      </w:pPr>
      <w:r w:rsidRPr="00F8059F">
        <w:rPr>
          <w:rFonts w:eastAsia="仿宋_GB2312" w:hint="eastAsia"/>
          <w:bCs/>
          <w:sz w:val="24"/>
        </w:rPr>
        <w:t>扶手带的宽度应在</w:t>
      </w:r>
      <w:smartTag w:uri="urn:schemas-microsoft-com:office:smarttags" w:element="chmetcnv">
        <w:smartTagPr>
          <w:attr w:name="UnitName" w:val="mm"/>
          <w:attr w:name="SourceValue" w:val="70"/>
          <w:attr w:name="HasSpace" w:val="False"/>
          <w:attr w:name="Negative" w:val="False"/>
          <w:attr w:name="NumberType" w:val="1"/>
          <w:attr w:name="TCSC" w:val="0"/>
        </w:smartTagPr>
        <w:r w:rsidRPr="00F8059F">
          <w:rPr>
            <w:rFonts w:eastAsia="仿宋_GB2312" w:hint="eastAsia"/>
            <w:bCs/>
            <w:sz w:val="24"/>
          </w:rPr>
          <w:t>70mm</w:t>
        </w:r>
      </w:smartTag>
      <w:r w:rsidRPr="00F8059F">
        <w:rPr>
          <w:rFonts w:eastAsia="仿宋_GB2312" w:hint="eastAsia"/>
          <w:bCs/>
          <w:sz w:val="24"/>
        </w:rPr>
        <w:t>与</w:t>
      </w:r>
      <w:smartTag w:uri="urn:schemas-microsoft-com:office:smarttags" w:element="chmetcnv">
        <w:smartTagPr>
          <w:attr w:name="UnitName" w:val="m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F8059F">
          <w:rPr>
            <w:rFonts w:eastAsia="仿宋_GB2312" w:hint="eastAsia"/>
            <w:bCs/>
            <w:sz w:val="24"/>
          </w:rPr>
          <w:t>100mm</w:t>
        </w:r>
      </w:smartTag>
      <w:r w:rsidRPr="00F8059F">
        <w:rPr>
          <w:rFonts w:eastAsia="仿宋_GB2312" w:hint="eastAsia"/>
          <w:bCs/>
          <w:sz w:val="24"/>
        </w:rPr>
        <w:t>之间。</w:t>
      </w:r>
    </w:p>
    <w:p w14:paraId="1E40E16C" w14:textId="77777777" w:rsidR="00F8059F" w:rsidRPr="00F8059F" w:rsidRDefault="0086006C" w:rsidP="0086006C">
      <w:pPr>
        <w:spacing w:line="360" w:lineRule="auto"/>
        <w:ind w:firstLineChars="200" w:firstLine="480"/>
        <w:outlineLvl w:val="2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2. </w:t>
      </w:r>
      <w:r w:rsidR="00F8059F" w:rsidRPr="00F8059F">
        <w:rPr>
          <w:rFonts w:eastAsia="仿宋_GB2312"/>
          <w:bCs/>
          <w:sz w:val="24"/>
        </w:rPr>
        <w:t>检查和试验方法</w:t>
      </w:r>
    </w:p>
    <w:p w14:paraId="3A14AA20" w14:textId="77777777" w:rsidR="00F8059F" w:rsidRPr="00F8059F" w:rsidRDefault="00F8059F" w:rsidP="0086006C">
      <w:pPr>
        <w:spacing w:line="360" w:lineRule="auto"/>
        <w:ind w:firstLineChars="200" w:firstLine="480"/>
        <w:outlineLvl w:val="2"/>
        <w:rPr>
          <w:rFonts w:eastAsia="仿宋_GB2312"/>
          <w:bCs/>
          <w:sz w:val="24"/>
        </w:rPr>
      </w:pPr>
      <w:r w:rsidRPr="00F8059F">
        <w:rPr>
          <w:rFonts w:eastAsia="仿宋_GB2312" w:hint="eastAsia"/>
          <w:bCs/>
          <w:sz w:val="24"/>
        </w:rPr>
        <w:t>用量尺直接测量</w:t>
      </w:r>
      <w:r w:rsidR="0086006C">
        <w:rPr>
          <w:rFonts w:eastAsia="仿宋_GB2312" w:hint="eastAsia"/>
          <w:bCs/>
          <w:sz w:val="24"/>
        </w:rPr>
        <w:t>。</w:t>
      </w:r>
    </w:p>
    <w:p w14:paraId="45CF68D0" w14:textId="77777777" w:rsidR="00D21FDB" w:rsidRDefault="00D21FDB" w:rsidP="00D21FDB">
      <w:pPr>
        <w:spacing w:line="360" w:lineRule="auto"/>
        <w:outlineLvl w:val="1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6.4 </w:t>
      </w:r>
      <w:r>
        <w:rPr>
          <w:rFonts w:eastAsia="仿宋_GB2312" w:hint="eastAsia"/>
          <w:bCs/>
          <w:sz w:val="24"/>
        </w:rPr>
        <w:t>试验结果</w:t>
      </w:r>
    </w:p>
    <w:p w14:paraId="40F4CF93" w14:textId="77777777" w:rsidR="00D21FDB" w:rsidRPr="009548FA" w:rsidRDefault="00D21FDB" w:rsidP="00D21FDB">
      <w:pPr>
        <w:spacing w:line="360" w:lineRule="auto"/>
        <w:outlineLvl w:val="2"/>
        <w:rPr>
          <w:rFonts w:eastAsia="仿宋_GB2312"/>
          <w:bCs/>
          <w:sz w:val="24"/>
        </w:rPr>
      </w:pPr>
      <w:r w:rsidRPr="009548FA">
        <w:rPr>
          <w:rFonts w:eastAsia="仿宋_GB2312" w:hint="eastAsia"/>
          <w:bCs/>
          <w:sz w:val="24"/>
        </w:rPr>
        <w:t>6.</w:t>
      </w:r>
      <w:r>
        <w:rPr>
          <w:rFonts w:eastAsia="仿宋_GB2312" w:hint="eastAsia"/>
          <w:bCs/>
          <w:sz w:val="24"/>
        </w:rPr>
        <w:t>4.</w:t>
      </w:r>
      <w:r w:rsidRPr="009548FA">
        <w:rPr>
          <w:rFonts w:eastAsia="仿宋_GB2312" w:hint="eastAsia"/>
          <w:bCs/>
          <w:sz w:val="24"/>
        </w:rPr>
        <w:t>1</w:t>
      </w:r>
      <w:r>
        <w:rPr>
          <w:rFonts w:eastAsia="仿宋_GB2312" w:hint="eastAsia"/>
          <w:bCs/>
          <w:sz w:val="24"/>
        </w:rPr>
        <w:t xml:space="preserve"> </w:t>
      </w:r>
      <w:r w:rsidRPr="009548FA">
        <w:rPr>
          <w:rFonts w:eastAsia="仿宋_GB2312" w:hint="eastAsia"/>
          <w:bCs/>
          <w:sz w:val="24"/>
        </w:rPr>
        <w:t>检验数据的处理</w:t>
      </w:r>
    </w:p>
    <w:p w14:paraId="0ACC1658" w14:textId="77777777" w:rsidR="00D21FDB" w:rsidRPr="009548FA" w:rsidRDefault="00D21FDB" w:rsidP="00D21FDB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 w:rsidRPr="009548FA">
        <w:rPr>
          <w:rFonts w:eastAsia="仿宋_GB2312" w:hint="eastAsia"/>
          <w:bCs/>
          <w:sz w:val="24"/>
        </w:rPr>
        <w:t>尺寸数据单位为</w:t>
      </w:r>
      <w:r w:rsidRPr="009548FA">
        <w:rPr>
          <w:rFonts w:eastAsia="仿宋_GB2312" w:hint="eastAsia"/>
          <w:bCs/>
          <w:sz w:val="24"/>
        </w:rPr>
        <w:t>mm</w:t>
      </w:r>
      <w:r w:rsidRPr="009548FA">
        <w:rPr>
          <w:rFonts w:eastAsia="仿宋_GB2312" w:hint="eastAsia"/>
          <w:bCs/>
          <w:sz w:val="24"/>
        </w:rPr>
        <w:t>，其中水平错位、垂直错位保留小数点后一位，有效探测距离</w:t>
      </w:r>
      <w:r>
        <w:rPr>
          <w:rFonts w:eastAsia="仿宋_GB2312" w:hint="eastAsia"/>
          <w:bCs/>
          <w:sz w:val="24"/>
        </w:rPr>
        <w:t>保留至个位</w:t>
      </w:r>
      <w:r w:rsidRPr="009548FA">
        <w:rPr>
          <w:rFonts w:eastAsia="仿宋_GB2312" w:hint="eastAsia"/>
          <w:bCs/>
          <w:sz w:val="24"/>
        </w:rPr>
        <w:t>。</w:t>
      </w:r>
    </w:p>
    <w:p w14:paraId="5281DC93" w14:textId="77777777" w:rsidR="00D21FDB" w:rsidRPr="009548FA" w:rsidRDefault="00D21FDB" w:rsidP="00D21FDB">
      <w:pPr>
        <w:spacing w:line="360" w:lineRule="auto"/>
        <w:outlineLvl w:val="2"/>
        <w:rPr>
          <w:rFonts w:eastAsia="仿宋_GB2312"/>
          <w:bCs/>
          <w:sz w:val="24"/>
        </w:rPr>
      </w:pPr>
      <w:r w:rsidRPr="009548FA">
        <w:rPr>
          <w:rFonts w:eastAsia="仿宋_GB2312" w:hint="eastAsia"/>
          <w:bCs/>
          <w:sz w:val="24"/>
        </w:rPr>
        <w:t>6.</w:t>
      </w:r>
      <w:r>
        <w:rPr>
          <w:rFonts w:eastAsia="仿宋_GB2312" w:hint="eastAsia"/>
          <w:bCs/>
          <w:sz w:val="24"/>
        </w:rPr>
        <w:t>4.</w:t>
      </w:r>
      <w:r w:rsidRPr="009548FA">
        <w:rPr>
          <w:rFonts w:eastAsia="仿宋_GB2312" w:hint="eastAsia"/>
          <w:bCs/>
          <w:sz w:val="24"/>
        </w:rPr>
        <w:t>2</w:t>
      </w:r>
      <w:r>
        <w:rPr>
          <w:rFonts w:eastAsia="仿宋_GB2312" w:hint="eastAsia"/>
          <w:bCs/>
          <w:sz w:val="24"/>
        </w:rPr>
        <w:t xml:space="preserve"> </w:t>
      </w:r>
      <w:r>
        <w:rPr>
          <w:rFonts w:eastAsia="仿宋_GB2312" w:hint="eastAsia"/>
          <w:bCs/>
          <w:sz w:val="24"/>
        </w:rPr>
        <w:t>试验</w:t>
      </w:r>
      <w:r w:rsidRPr="009548FA">
        <w:rPr>
          <w:rFonts w:eastAsia="仿宋_GB2312" w:hint="eastAsia"/>
          <w:bCs/>
          <w:sz w:val="24"/>
        </w:rPr>
        <w:t>结果的判定</w:t>
      </w:r>
    </w:p>
    <w:p w14:paraId="5AF7CC7E" w14:textId="77777777" w:rsidR="00D21FDB" w:rsidRDefault="00D21FDB" w:rsidP="00D21FDB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如申请单位需要试验的判定结论，则</w:t>
      </w:r>
      <w:r w:rsidRPr="009548FA">
        <w:rPr>
          <w:rFonts w:eastAsia="仿宋_GB2312" w:hint="eastAsia"/>
          <w:bCs/>
          <w:sz w:val="24"/>
        </w:rPr>
        <w:t>根据</w:t>
      </w:r>
      <w:r>
        <w:rPr>
          <w:rFonts w:eastAsia="仿宋_GB2312" w:hint="eastAsia"/>
          <w:bCs/>
          <w:sz w:val="24"/>
        </w:rPr>
        <w:t>试验依据的</w:t>
      </w:r>
      <w:r w:rsidRPr="009548FA">
        <w:rPr>
          <w:rFonts w:eastAsia="仿宋_GB2312" w:hint="eastAsia"/>
          <w:bCs/>
          <w:sz w:val="24"/>
        </w:rPr>
        <w:t>要求</w:t>
      </w:r>
      <w:r>
        <w:rPr>
          <w:rFonts w:eastAsia="仿宋_GB2312" w:hint="eastAsia"/>
          <w:bCs/>
          <w:sz w:val="24"/>
        </w:rPr>
        <w:t>，对各项的</w:t>
      </w:r>
      <w:r w:rsidRPr="009548FA">
        <w:rPr>
          <w:rFonts w:eastAsia="仿宋_GB2312" w:hint="eastAsia"/>
          <w:bCs/>
          <w:sz w:val="24"/>
        </w:rPr>
        <w:t>进行判断。</w:t>
      </w:r>
    </w:p>
    <w:p w14:paraId="6F6CD67C" w14:textId="77777777" w:rsidR="00E70B96" w:rsidRPr="00B25B09" w:rsidRDefault="00E70B96" w:rsidP="002B58C2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B25B09">
        <w:rPr>
          <w:rFonts w:ascii="Times New Roman" w:eastAsia="仿宋_GB2312" w:hAnsi="Times New Roman" w:hint="eastAsia"/>
          <w:sz w:val="28"/>
        </w:rPr>
        <w:t xml:space="preserve">7 </w:t>
      </w:r>
      <w:r w:rsidRPr="00B25B09">
        <w:rPr>
          <w:rFonts w:ascii="Times New Roman" w:eastAsia="仿宋_GB2312" w:hAnsi="Times New Roman" w:hint="eastAsia"/>
          <w:sz w:val="28"/>
        </w:rPr>
        <w:t>相关文件</w:t>
      </w:r>
    </w:p>
    <w:p w14:paraId="3D6D55A6" w14:textId="77777777" w:rsidR="00E70B96" w:rsidRDefault="00E70B96" w:rsidP="00E70B96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《</w:t>
      </w:r>
      <w:r w:rsidR="00A5530D">
        <w:rPr>
          <w:rFonts w:eastAsia="仿宋_GB2312" w:hint="eastAsia"/>
          <w:bCs/>
          <w:sz w:val="24"/>
        </w:rPr>
        <w:t>电梯委托检验</w:t>
      </w:r>
      <w:r w:rsidR="00595291">
        <w:rPr>
          <w:rFonts w:eastAsia="仿宋_GB2312" w:hint="eastAsia"/>
          <w:bCs/>
          <w:sz w:val="24"/>
        </w:rPr>
        <w:t>工作</w:t>
      </w:r>
      <w:r w:rsidRPr="00083D55">
        <w:rPr>
          <w:rFonts w:eastAsia="仿宋_GB2312" w:hint="eastAsia"/>
          <w:bCs/>
          <w:sz w:val="24"/>
        </w:rPr>
        <w:t>程序</w:t>
      </w:r>
      <w:r>
        <w:rPr>
          <w:rFonts w:eastAsia="仿宋_GB2312" w:hint="eastAsia"/>
          <w:bCs/>
          <w:sz w:val="24"/>
        </w:rPr>
        <w:t>》</w:t>
      </w:r>
    </w:p>
    <w:p w14:paraId="267B8BDC" w14:textId="77777777" w:rsidR="00E70B96" w:rsidRPr="00B25B09" w:rsidRDefault="00E70B96" w:rsidP="002B58C2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B25B09">
        <w:rPr>
          <w:rFonts w:ascii="Times New Roman" w:eastAsia="仿宋_GB2312" w:hAnsi="Times New Roman" w:hint="eastAsia"/>
          <w:sz w:val="28"/>
        </w:rPr>
        <w:t xml:space="preserve">8 </w:t>
      </w:r>
      <w:r w:rsidRPr="00B25B09">
        <w:rPr>
          <w:rFonts w:ascii="Times New Roman" w:eastAsia="仿宋_GB2312" w:hAnsi="Times New Roman" w:hint="eastAsia"/>
          <w:sz w:val="28"/>
        </w:rPr>
        <w:t>专用表格</w:t>
      </w:r>
    </w:p>
    <w:p w14:paraId="6CB1467E" w14:textId="77777777" w:rsidR="00E70B96" w:rsidRDefault="00595291" w:rsidP="00E70B96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《</w:t>
      </w:r>
      <w:r w:rsidRPr="00595291">
        <w:rPr>
          <w:rFonts w:eastAsia="仿宋_GB2312" w:hint="eastAsia"/>
          <w:bCs/>
          <w:sz w:val="24"/>
        </w:rPr>
        <w:t>自动扶梯和自动人行道扶手带检验</w:t>
      </w:r>
      <w:r>
        <w:rPr>
          <w:rFonts w:eastAsia="仿宋_GB2312" w:hint="eastAsia"/>
          <w:bCs/>
          <w:sz w:val="24"/>
        </w:rPr>
        <w:t>记录》</w:t>
      </w:r>
    </w:p>
    <w:p w14:paraId="67EA4C3A" w14:textId="77777777" w:rsidR="00595291" w:rsidRPr="00595291" w:rsidRDefault="00595291" w:rsidP="00E70B96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lastRenderedPageBreak/>
        <w:t>《</w:t>
      </w:r>
      <w:r w:rsidRPr="00595291">
        <w:rPr>
          <w:rFonts w:eastAsia="仿宋_GB2312" w:hint="eastAsia"/>
          <w:bCs/>
          <w:sz w:val="24"/>
        </w:rPr>
        <w:t>自动扶梯和自动人行道扶手带检验</w:t>
      </w:r>
      <w:r>
        <w:rPr>
          <w:rFonts w:eastAsia="仿宋_GB2312" w:hint="eastAsia"/>
          <w:bCs/>
          <w:sz w:val="24"/>
        </w:rPr>
        <w:t>报告》</w:t>
      </w:r>
    </w:p>
    <w:p w14:paraId="227B4209" w14:textId="77777777" w:rsidR="00E70B96" w:rsidRPr="003256D4" w:rsidRDefault="00E70B96" w:rsidP="002B58C2">
      <w:pPr>
        <w:pStyle w:val="a8"/>
        <w:spacing w:beforeLines="50" w:before="156" w:afterLines="50" w:after="156"/>
        <w:jc w:val="left"/>
        <w:rPr>
          <w:rFonts w:ascii="Times New Roman" w:eastAsia="仿宋_GB2312" w:hAnsi="Times New Roman"/>
          <w:sz w:val="28"/>
        </w:rPr>
      </w:pPr>
      <w:r w:rsidRPr="003256D4">
        <w:rPr>
          <w:rFonts w:ascii="Times New Roman" w:eastAsia="仿宋_GB2312" w:hAnsi="Times New Roman" w:hint="eastAsia"/>
          <w:sz w:val="28"/>
        </w:rPr>
        <w:t xml:space="preserve">9 </w:t>
      </w:r>
      <w:r w:rsidRPr="003256D4">
        <w:rPr>
          <w:rFonts w:ascii="Times New Roman" w:eastAsia="仿宋_GB2312" w:hAnsi="Times New Roman" w:hint="eastAsia"/>
          <w:sz w:val="28"/>
        </w:rPr>
        <w:t>共用表格</w:t>
      </w:r>
    </w:p>
    <w:p w14:paraId="6DA11B7F" w14:textId="77777777" w:rsidR="00870180" w:rsidRDefault="00595291" w:rsidP="00E70B96">
      <w:pPr>
        <w:spacing w:line="360" w:lineRule="auto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无。</w:t>
      </w:r>
    </w:p>
    <w:p w14:paraId="58A8DB3C" w14:textId="77777777" w:rsidR="006873F4" w:rsidRPr="00083D55" w:rsidRDefault="006873F4" w:rsidP="00E70B96">
      <w:pPr>
        <w:spacing w:line="360" w:lineRule="auto"/>
        <w:ind w:firstLineChars="200" w:firstLine="480"/>
        <w:rPr>
          <w:rFonts w:eastAsia="仿宋_GB2312"/>
          <w:bCs/>
          <w:sz w:val="24"/>
        </w:rPr>
      </w:pPr>
    </w:p>
    <w:p w14:paraId="60EF6FA0" w14:textId="77777777" w:rsidR="006873F4" w:rsidRDefault="006873F4">
      <w:pPr>
        <w:sectPr w:rsidR="006873F4" w:rsidSect="00D37906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C9A3D5E" w14:textId="77777777" w:rsidR="00D37906" w:rsidRPr="006873F4" w:rsidRDefault="006873F4" w:rsidP="006873F4">
      <w:pPr>
        <w:jc w:val="center"/>
        <w:rPr>
          <w:rFonts w:ascii="仿宋_GB2312" w:eastAsia="仿宋_GB2312"/>
          <w:b/>
          <w:sz w:val="28"/>
        </w:rPr>
      </w:pPr>
      <w:r w:rsidRPr="006873F4">
        <w:rPr>
          <w:rFonts w:ascii="仿宋_GB2312" w:eastAsia="仿宋_GB2312" w:hint="eastAsia"/>
          <w:b/>
          <w:sz w:val="28"/>
        </w:rPr>
        <w:lastRenderedPageBreak/>
        <w:t>质量体系文件制修订说明页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1880"/>
        <w:gridCol w:w="1559"/>
        <w:gridCol w:w="1701"/>
        <w:gridCol w:w="2551"/>
        <w:gridCol w:w="2268"/>
        <w:gridCol w:w="3119"/>
      </w:tblGrid>
      <w:tr w:rsidR="006873F4" w:rsidRPr="001A58CE" w14:paraId="2748F3BA" w14:textId="77777777" w:rsidTr="00FE4DCD">
        <w:trPr>
          <w:trHeight w:val="567"/>
        </w:trPr>
        <w:tc>
          <w:tcPr>
            <w:tcW w:w="809" w:type="dxa"/>
            <w:vAlign w:val="center"/>
          </w:tcPr>
          <w:p w14:paraId="24311CBC" w14:textId="77777777" w:rsidR="006873F4" w:rsidRPr="00BE125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E1254">
              <w:rPr>
                <w:rFonts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880" w:type="dxa"/>
            <w:vAlign w:val="center"/>
          </w:tcPr>
          <w:p w14:paraId="0B282D1F" w14:textId="77777777" w:rsidR="006873F4" w:rsidRPr="00BE125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E1254">
              <w:rPr>
                <w:rFonts w:eastAsia="仿宋_GB2312" w:hint="eastAsia"/>
                <w:color w:val="000000"/>
                <w:sz w:val="24"/>
              </w:rPr>
              <w:t>修订单位</w:t>
            </w:r>
          </w:p>
        </w:tc>
        <w:tc>
          <w:tcPr>
            <w:tcW w:w="1559" w:type="dxa"/>
            <w:vAlign w:val="center"/>
          </w:tcPr>
          <w:p w14:paraId="1F57A30E" w14:textId="77777777" w:rsidR="006873F4" w:rsidRPr="00BE125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E1254">
              <w:rPr>
                <w:rFonts w:eastAsia="仿宋_GB2312" w:hint="eastAsia"/>
                <w:color w:val="000000"/>
                <w:sz w:val="24"/>
              </w:rPr>
              <w:t>修订时间</w:t>
            </w:r>
          </w:p>
        </w:tc>
        <w:tc>
          <w:tcPr>
            <w:tcW w:w="1701" w:type="dxa"/>
            <w:vAlign w:val="center"/>
          </w:tcPr>
          <w:p w14:paraId="00170AAF" w14:textId="77777777" w:rsidR="006873F4" w:rsidRPr="00BE125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E1254">
              <w:rPr>
                <w:rFonts w:eastAsia="仿宋_GB2312" w:hint="eastAsia"/>
                <w:color w:val="000000"/>
                <w:sz w:val="24"/>
              </w:rPr>
              <w:t>修订位置</w:t>
            </w:r>
          </w:p>
        </w:tc>
        <w:tc>
          <w:tcPr>
            <w:tcW w:w="2551" w:type="dxa"/>
            <w:vAlign w:val="center"/>
          </w:tcPr>
          <w:p w14:paraId="0F0190B4" w14:textId="77777777" w:rsidR="006873F4" w:rsidRPr="00BE125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E1254">
              <w:rPr>
                <w:rFonts w:eastAsia="仿宋_GB2312" w:hint="eastAsia"/>
                <w:color w:val="000000"/>
                <w:sz w:val="24"/>
              </w:rPr>
              <w:t>修订原因</w:t>
            </w:r>
          </w:p>
        </w:tc>
        <w:tc>
          <w:tcPr>
            <w:tcW w:w="2268" w:type="dxa"/>
            <w:vAlign w:val="center"/>
          </w:tcPr>
          <w:p w14:paraId="4A18F48D" w14:textId="77777777" w:rsidR="006873F4" w:rsidRPr="00BE125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E1254">
              <w:rPr>
                <w:rFonts w:eastAsia="仿宋_GB2312" w:hint="eastAsia"/>
                <w:color w:val="000000"/>
                <w:sz w:val="24"/>
              </w:rPr>
              <w:t>修订</w:t>
            </w:r>
            <w:proofErr w:type="gramStart"/>
            <w:r w:rsidRPr="00BE1254">
              <w:rPr>
                <w:rFonts w:eastAsia="仿宋_GB2312" w:hint="eastAsia"/>
                <w:color w:val="000000"/>
                <w:sz w:val="24"/>
              </w:rPr>
              <w:t>前内容</w:t>
            </w:r>
            <w:proofErr w:type="gramEnd"/>
          </w:p>
        </w:tc>
        <w:tc>
          <w:tcPr>
            <w:tcW w:w="3119" w:type="dxa"/>
            <w:vAlign w:val="center"/>
          </w:tcPr>
          <w:p w14:paraId="3A6A9E55" w14:textId="77777777" w:rsidR="006873F4" w:rsidRPr="00BE125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E1254">
              <w:rPr>
                <w:rFonts w:eastAsia="仿宋_GB2312" w:hint="eastAsia"/>
                <w:color w:val="000000"/>
                <w:sz w:val="24"/>
              </w:rPr>
              <w:t>修订</w:t>
            </w:r>
            <w:proofErr w:type="gramStart"/>
            <w:r w:rsidRPr="00BE1254">
              <w:rPr>
                <w:rFonts w:eastAsia="仿宋_GB2312" w:hint="eastAsia"/>
                <w:color w:val="000000"/>
                <w:sz w:val="24"/>
              </w:rPr>
              <w:t>后内容</w:t>
            </w:r>
            <w:proofErr w:type="gramEnd"/>
          </w:p>
        </w:tc>
      </w:tr>
      <w:tr w:rsidR="006873F4" w:rsidRPr="001A58CE" w14:paraId="73E58C9B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34BB0009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880" w:type="dxa"/>
            <w:vAlign w:val="center"/>
          </w:tcPr>
          <w:p w14:paraId="04FD2E78" w14:textId="77777777" w:rsidR="006873F4" w:rsidRPr="007F79CC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电梯中心</w:t>
            </w:r>
          </w:p>
        </w:tc>
        <w:tc>
          <w:tcPr>
            <w:tcW w:w="1559" w:type="dxa"/>
            <w:vAlign w:val="center"/>
          </w:tcPr>
          <w:p w14:paraId="7FEC52DC" w14:textId="77777777" w:rsidR="006873F4" w:rsidRPr="007F79CC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7F79CC">
              <w:rPr>
                <w:rFonts w:eastAsia="仿宋_GB2312"/>
                <w:color w:val="000000"/>
                <w:sz w:val="24"/>
              </w:rPr>
              <w:t>2021.6</w:t>
            </w:r>
          </w:p>
        </w:tc>
        <w:tc>
          <w:tcPr>
            <w:tcW w:w="1701" w:type="dxa"/>
            <w:vAlign w:val="center"/>
          </w:tcPr>
          <w:p w14:paraId="2833B4A4" w14:textId="77777777" w:rsidR="006873F4" w:rsidRPr="00BE125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E1254">
              <w:rPr>
                <w:rFonts w:eastAsia="仿宋_GB2312" w:hint="eastAsia"/>
                <w:color w:val="000000"/>
                <w:sz w:val="24"/>
              </w:rPr>
              <w:t>/</w:t>
            </w:r>
          </w:p>
        </w:tc>
        <w:tc>
          <w:tcPr>
            <w:tcW w:w="2551" w:type="dxa"/>
            <w:vAlign w:val="center"/>
          </w:tcPr>
          <w:p w14:paraId="62A5AEA6" w14:textId="77777777" w:rsidR="006873F4" w:rsidRPr="00BE125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第</w:t>
            </w:r>
            <w:r>
              <w:rPr>
                <w:rFonts w:eastAsia="仿宋_GB2312" w:hint="eastAsia"/>
                <w:color w:val="000000"/>
                <w:sz w:val="24"/>
              </w:rPr>
              <w:t>3</w:t>
            </w:r>
            <w:r w:rsidRPr="00BE1254">
              <w:rPr>
                <w:rFonts w:eastAsia="仿宋_GB2312" w:hint="eastAsia"/>
                <w:color w:val="000000"/>
                <w:sz w:val="24"/>
              </w:rPr>
              <w:t>次换版修订</w:t>
            </w:r>
          </w:p>
        </w:tc>
        <w:tc>
          <w:tcPr>
            <w:tcW w:w="2268" w:type="dxa"/>
            <w:vAlign w:val="center"/>
          </w:tcPr>
          <w:p w14:paraId="092A038E" w14:textId="77777777" w:rsidR="006873F4" w:rsidRPr="00BE125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2BD70B9F" w14:textId="77777777" w:rsidR="006873F4" w:rsidRPr="00BE125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594071EE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484FF8D7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880" w:type="dxa"/>
            <w:vAlign w:val="center"/>
          </w:tcPr>
          <w:p w14:paraId="3F0A248D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32903E7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7875DC1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F248EBA" w14:textId="77777777" w:rsidR="006873F4" w:rsidRPr="006873F4" w:rsidRDefault="006873F4" w:rsidP="006873F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8846FB4" w14:textId="77777777" w:rsidR="006873F4" w:rsidRPr="006873F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BBE293A" w14:textId="77777777" w:rsidR="006873F4" w:rsidRPr="006873F4" w:rsidRDefault="006873F4" w:rsidP="00FE4DC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25639AE9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185FABD4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880" w:type="dxa"/>
            <w:vAlign w:val="center"/>
          </w:tcPr>
          <w:p w14:paraId="294F9ADD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DF4E8A0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78D21E2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C59BA56" w14:textId="77777777" w:rsidR="006873F4" w:rsidRPr="006873F4" w:rsidRDefault="006873F4" w:rsidP="006873F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94E49EA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1B76533A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7A4031D6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793A9104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880" w:type="dxa"/>
            <w:vAlign w:val="center"/>
          </w:tcPr>
          <w:p w14:paraId="56DA4561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EA48F0E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A10C661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0975D37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9DFE8FC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DF9FBDC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189ED6A4" w14:textId="77777777" w:rsidTr="006873F4">
        <w:trPr>
          <w:trHeight w:val="585"/>
        </w:trPr>
        <w:tc>
          <w:tcPr>
            <w:tcW w:w="809" w:type="dxa"/>
            <w:vAlign w:val="center"/>
          </w:tcPr>
          <w:p w14:paraId="0BC4D5F5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880" w:type="dxa"/>
            <w:vAlign w:val="center"/>
          </w:tcPr>
          <w:p w14:paraId="1950CB2F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B8F7FDF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2977E2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0E90C31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7858DA3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9979E41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6D3D0F1A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209D1FCE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880" w:type="dxa"/>
            <w:vAlign w:val="center"/>
          </w:tcPr>
          <w:p w14:paraId="46D9ED97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17C85D5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1271D44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49A67DC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28F3890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B79DDC1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262AD67E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5A79380D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880" w:type="dxa"/>
            <w:vAlign w:val="center"/>
          </w:tcPr>
          <w:p w14:paraId="7768423B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5C1C6C5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5F35ECA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4884287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A6CF208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08E1790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1265B010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547357D2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880" w:type="dxa"/>
            <w:vAlign w:val="center"/>
          </w:tcPr>
          <w:p w14:paraId="67FCE808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C5E6574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C66F837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54D5789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323D87E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21353CAE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45A4942F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622008E9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1880" w:type="dxa"/>
            <w:vAlign w:val="center"/>
          </w:tcPr>
          <w:p w14:paraId="0202CE35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0AD6886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78FA908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D548C45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F961046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6AFB4C22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873F4" w:rsidRPr="001A58CE" w14:paraId="4D29141C" w14:textId="77777777" w:rsidTr="006873F4">
        <w:trPr>
          <w:trHeight w:val="626"/>
        </w:trPr>
        <w:tc>
          <w:tcPr>
            <w:tcW w:w="809" w:type="dxa"/>
            <w:vAlign w:val="center"/>
          </w:tcPr>
          <w:p w14:paraId="55D5B533" w14:textId="77777777" w:rsidR="006873F4" w:rsidRPr="007F79CC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880" w:type="dxa"/>
            <w:vAlign w:val="center"/>
          </w:tcPr>
          <w:p w14:paraId="02955579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5FCC4AC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11B96D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C036B41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A368297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83CBCEF" w14:textId="77777777" w:rsidR="006873F4" w:rsidRPr="006873F4" w:rsidRDefault="006873F4" w:rsidP="006873F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3BF5569B" w14:textId="77777777" w:rsidR="006873F4" w:rsidRPr="006873F4" w:rsidRDefault="006873F4" w:rsidP="006873F4">
      <w:pPr>
        <w:jc w:val="center"/>
      </w:pPr>
    </w:p>
    <w:sectPr w:rsidR="006873F4" w:rsidRPr="006873F4" w:rsidSect="006873F4"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6627" w14:textId="77777777" w:rsidR="00746B44" w:rsidRDefault="00746B44" w:rsidP="00E65179">
      <w:r>
        <w:separator/>
      </w:r>
    </w:p>
  </w:endnote>
  <w:endnote w:type="continuationSeparator" w:id="0">
    <w:p w14:paraId="4DEBE7C4" w14:textId="77777777" w:rsidR="00746B44" w:rsidRDefault="00746B44" w:rsidP="00E6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4A7B" w14:textId="77777777" w:rsidR="00746B44" w:rsidRDefault="00746B44" w:rsidP="00E65179">
      <w:r>
        <w:separator/>
      </w:r>
    </w:p>
  </w:footnote>
  <w:footnote w:type="continuationSeparator" w:id="0">
    <w:p w14:paraId="700A9009" w14:textId="77777777" w:rsidR="00746B44" w:rsidRDefault="00746B44" w:rsidP="00E6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072" w:type="dxa"/>
      <w:jc w:val="center"/>
      <w:tblLook w:val="04A0" w:firstRow="1" w:lastRow="0" w:firstColumn="1" w:lastColumn="0" w:noHBand="0" w:noVBand="1"/>
    </w:tblPr>
    <w:tblGrid>
      <w:gridCol w:w="803"/>
      <w:gridCol w:w="3691"/>
      <w:gridCol w:w="709"/>
      <w:gridCol w:w="1289"/>
      <w:gridCol w:w="1290"/>
      <w:gridCol w:w="1290"/>
    </w:tblGrid>
    <w:tr w:rsidR="00FE4DCD" w:rsidRPr="00E65179" w14:paraId="30CDBAB9" w14:textId="77777777" w:rsidTr="00FE4DCD">
      <w:trPr>
        <w:jc w:val="center"/>
      </w:trPr>
      <w:tc>
        <w:tcPr>
          <w:tcW w:w="4494" w:type="dxa"/>
          <w:gridSpan w:val="2"/>
          <w:vAlign w:val="center"/>
        </w:tcPr>
        <w:p w14:paraId="0D5777FB" w14:textId="77777777" w:rsidR="00FE4DCD" w:rsidRPr="00E65179" w:rsidRDefault="00FE4DCD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 w:rsidRPr="00E65179">
            <w:rPr>
              <w:rFonts w:eastAsia="楷体_GB2312"/>
              <w:b/>
              <w:sz w:val="24"/>
            </w:rPr>
            <w:t>广东省特种设备检测研究院作业文件</w:t>
          </w:r>
        </w:p>
      </w:tc>
      <w:tc>
        <w:tcPr>
          <w:tcW w:w="709" w:type="dxa"/>
          <w:vAlign w:val="center"/>
        </w:tcPr>
        <w:p w14:paraId="6FA28D9B" w14:textId="77777777" w:rsidR="00FE4DCD" w:rsidRPr="00E65179" w:rsidRDefault="00FE4DCD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 w:rsidRPr="00E65179">
            <w:rPr>
              <w:rFonts w:eastAsia="楷体_GB2312"/>
              <w:b/>
              <w:sz w:val="24"/>
            </w:rPr>
            <w:t>编号</w:t>
          </w:r>
        </w:p>
      </w:tc>
      <w:tc>
        <w:tcPr>
          <w:tcW w:w="3869" w:type="dxa"/>
          <w:gridSpan w:val="3"/>
          <w:vAlign w:val="center"/>
        </w:tcPr>
        <w:p w14:paraId="4A1F60B4" w14:textId="231B131C" w:rsidR="00FE4DCD" w:rsidRPr="00E65179" w:rsidRDefault="000D1FB2" w:rsidP="00D07E9B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>
            <w:rPr>
              <w:rFonts w:eastAsia="楷体_GB2312"/>
              <w:b/>
              <w:sz w:val="24"/>
            </w:rPr>
            <w:t xml:space="preserve">  GDSEI</w:t>
          </w:r>
          <w:r w:rsidR="00C87710">
            <w:rPr>
              <w:rFonts w:eastAsia="楷体_GB2312"/>
              <w:b/>
              <w:sz w:val="24"/>
            </w:rPr>
            <w:t>/J</w:t>
          </w:r>
          <w:r w:rsidR="00D07E9B">
            <w:rPr>
              <w:rFonts w:eastAsia="楷体_GB2312" w:hint="eastAsia"/>
              <w:b/>
              <w:sz w:val="24"/>
            </w:rPr>
            <w:t>T</w:t>
          </w:r>
          <w:r>
            <w:rPr>
              <w:rFonts w:eastAsia="楷体_GB2312"/>
              <w:b/>
              <w:sz w:val="24"/>
            </w:rPr>
            <w:t>W</w:t>
          </w:r>
          <w:r w:rsidR="00C87710">
            <w:rPr>
              <w:rFonts w:eastAsia="楷体_GB2312"/>
              <w:b/>
              <w:sz w:val="24"/>
            </w:rPr>
            <w:t>-</w:t>
          </w:r>
          <w:r w:rsidR="00595291">
            <w:rPr>
              <w:rFonts w:eastAsia="楷体_GB2312" w:hint="eastAsia"/>
              <w:b/>
              <w:sz w:val="24"/>
            </w:rPr>
            <w:t>07</w:t>
          </w:r>
        </w:p>
      </w:tc>
    </w:tr>
    <w:tr w:rsidR="00FE4DCD" w:rsidRPr="00E65179" w14:paraId="5F147FC4" w14:textId="77777777" w:rsidTr="00FE4DCD">
      <w:trPr>
        <w:jc w:val="center"/>
      </w:trPr>
      <w:tc>
        <w:tcPr>
          <w:tcW w:w="803" w:type="dxa"/>
          <w:vMerge w:val="restart"/>
          <w:vAlign w:val="center"/>
        </w:tcPr>
        <w:p w14:paraId="5F81232C" w14:textId="77777777" w:rsidR="00FE4DCD" w:rsidRPr="00E65179" w:rsidRDefault="00FE4DCD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 w:rsidRPr="00E65179">
            <w:rPr>
              <w:rFonts w:eastAsia="楷体_GB2312"/>
              <w:b/>
              <w:sz w:val="24"/>
            </w:rPr>
            <w:t>标题</w:t>
          </w:r>
        </w:p>
      </w:tc>
      <w:tc>
        <w:tcPr>
          <w:tcW w:w="3691" w:type="dxa"/>
          <w:vMerge w:val="restart"/>
          <w:vAlign w:val="center"/>
        </w:tcPr>
        <w:p w14:paraId="782F3243" w14:textId="77777777" w:rsidR="00FE4DCD" w:rsidRPr="00E65179" w:rsidRDefault="00D07E9B" w:rsidP="00137129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8"/>
            </w:rPr>
          </w:pPr>
          <w:r>
            <w:rPr>
              <w:rFonts w:ascii="楷体_GB2312" w:eastAsia="楷体_GB2312" w:hint="eastAsia"/>
              <w:b/>
              <w:sz w:val="28"/>
              <w:szCs w:val="28"/>
            </w:rPr>
            <w:t>自动扶梯和自动人行道扶手带</w:t>
          </w:r>
          <w:r w:rsidR="00595291">
            <w:rPr>
              <w:rFonts w:ascii="楷体_GB2312" w:eastAsia="楷体_GB2312" w:hint="eastAsia"/>
              <w:b/>
              <w:sz w:val="28"/>
              <w:szCs w:val="28"/>
            </w:rPr>
            <w:t>检验</w:t>
          </w:r>
          <w:r w:rsidR="00B25B09" w:rsidRPr="00637138">
            <w:rPr>
              <w:rFonts w:ascii="楷体_GB2312" w:eastAsia="楷体_GB2312" w:hint="eastAsia"/>
              <w:b/>
              <w:sz w:val="28"/>
              <w:szCs w:val="28"/>
            </w:rPr>
            <w:t>作业指导书</w:t>
          </w:r>
        </w:p>
      </w:tc>
      <w:tc>
        <w:tcPr>
          <w:tcW w:w="4578" w:type="dxa"/>
          <w:gridSpan w:val="4"/>
          <w:vAlign w:val="center"/>
        </w:tcPr>
        <w:p w14:paraId="45A82807" w14:textId="09E922EC" w:rsidR="00FE4DCD" w:rsidRPr="00E65179" w:rsidRDefault="00FE4DCD" w:rsidP="00C87710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 w:rsidRPr="00E65179">
            <w:rPr>
              <w:rFonts w:eastAsia="楷体_GB2312"/>
              <w:b/>
              <w:sz w:val="24"/>
            </w:rPr>
            <w:t>共</w:t>
          </w:r>
          <w:r>
            <w:rPr>
              <w:rFonts w:eastAsia="楷体_GB2312" w:hint="eastAsia"/>
              <w:b/>
              <w:sz w:val="24"/>
            </w:rPr>
            <w:t xml:space="preserve"> </w:t>
          </w:r>
          <w:r w:rsidR="00746B44">
            <w:fldChar w:fldCharType="begin"/>
          </w:r>
          <w:r w:rsidR="00746B44">
            <w:instrText xml:space="preserve"> SECTIONPAGES   \* MERGEFORMAT </w:instrText>
          </w:r>
          <w:r w:rsidR="00746B44">
            <w:fldChar w:fldCharType="separate"/>
          </w:r>
          <w:r w:rsidR="000D1FB2" w:rsidRPr="000D1FB2">
            <w:rPr>
              <w:rFonts w:eastAsia="楷体_GB2312"/>
              <w:b/>
              <w:noProof/>
              <w:sz w:val="24"/>
            </w:rPr>
            <w:t>4</w:t>
          </w:r>
          <w:r w:rsidR="00746B44">
            <w:rPr>
              <w:rFonts w:eastAsia="楷体_GB2312"/>
              <w:b/>
              <w:noProof/>
              <w:sz w:val="24"/>
            </w:rPr>
            <w:fldChar w:fldCharType="end"/>
          </w:r>
          <w:r>
            <w:rPr>
              <w:rFonts w:eastAsia="楷体_GB2312" w:hint="eastAsia"/>
              <w:b/>
              <w:sz w:val="24"/>
            </w:rPr>
            <w:t xml:space="preserve"> </w:t>
          </w:r>
          <w:r w:rsidRPr="00E65179">
            <w:rPr>
              <w:rFonts w:eastAsia="楷体_GB2312"/>
              <w:b/>
              <w:sz w:val="24"/>
            </w:rPr>
            <w:t>页</w:t>
          </w:r>
          <w:r w:rsidRPr="00E65179">
            <w:rPr>
              <w:rFonts w:eastAsia="楷体_GB2312"/>
              <w:b/>
              <w:sz w:val="24"/>
            </w:rPr>
            <w:t xml:space="preserve">    </w:t>
          </w:r>
          <w:r w:rsidRPr="00E65179">
            <w:rPr>
              <w:rFonts w:eastAsia="楷体_GB2312"/>
              <w:b/>
              <w:sz w:val="24"/>
            </w:rPr>
            <w:t>第</w:t>
          </w:r>
          <w:r>
            <w:rPr>
              <w:rFonts w:eastAsia="楷体_GB2312" w:hint="eastAsia"/>
              <w:b/>
              <w:sz w:val="24"/>
            </w:rPr>
            <w:t xml:space="preserve"> </w:t>
          </w:r>
          <w:r w:rsidR="000B6121" w:rsidRPr="00C87710">
            <w:rPr>
              <w:rFonts w:eastAsia="楷体_GB2312"/>
              <w:b/>
              <w:sz w:val="24"/>
            </w:rPr>
            <w:fldChar w:fldCharType="begin"/>
          </w:r>
          <w:r w:rsidR="00C87710" w:rsidRPr="00C87710">
            <w:rPr>
              <w:rFonts w:eastAsia="楷体_GB2312"/>
              <w:b/>
              <w:sz w:val="24"/>
            </w:rPr>
            <w:instrText xml:space="preserve"> PAGE   \* MERGEFORMAT </w:instrText>
          </w:r>
          <w:r w:rsidR="000B6121" w:rsidRPr="00C87710">
            <w:rPr>
              <w:rFonts w:eastAsia="楷体_GB2312"/>
              <w:b/>
              <w:sz w:val="24"/>
            </w:rPr>
            <w:fldChar w:fldCharType="separate"/>
          </w:r>
          <w:r w:rsidR="002B58C2" w:rsidRPr="002B58C2">
            <w:rPr>
              <w:rFonts w:eastAsia="楷体_GB2312"/>
              <w:b/>
              <w:noProof/>
              <w:sz w:val="24"/>
              <w:lang w:val="zh-CN"/>
            </w:rPr>
            <w:t>1</w:t>
          </w:r>
          <w:r w:rsidR="000B6121" w:rsidRPr="00C87710">
            <w:rPr>
              <w:rFonts w:eastAsia="楷体_GB2312"/>
              <w:b/>
              <w:sz w:val="24"/>
            </w:rPr>
            <w:fldChar w:fldCharType="end"/>
          </w:r>
          <w:r>
            <w:rPr>
              <w:rFonts w:eastAsia="楷体_GB2312" w:hint="eastAsia"/>
              <w:b/>
              <w:sz w:val="24"/>
            </w:rPr>
            <w:t xml:space="preserve"> </w:t>
          </w:r>
          <w:r w:rsidRPr="00E65179">
            <w:rPr>
              <w:rFonts w:eastAsia="楷体_GB2312"/>
              <w:b/>
              <w:sz w:val="24"/>
            </w:rPr>
            <w:t>页</w:t>
          </w:r>
        </w:p>
      </w:tc>
    </w:tr>
    <w:tr w:rsidR="00FE4DCD" w:rsidRPr="00E65179" w14:paraId="5DE22F9A" w14:textId="77777777" w:rsidTr="00FE4DCD">
      <w:trPr>
        <w:jc w:val="center"/>
      </w:trPr>
      <w:tc>
        <w:tcPr>
          <w:tcW w:w="803" w:type="dxa"/>
          <w:vMerge/>
          <w:vAlign w:val="center"/>
        </w:tcPr>
        <w:p w14:paraId="30765945" w14:textId="77777777" w:rsidR="00FE4DCD" w:rsidRPr="00E65179" w:rsidRDefault="00FE4DCD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</w:p>
      </w:tc>
      <w:tc>
        <w:tcPr>
          <w:tcW w:w="3691" w:type="dxa"/>
          <w:vMerge/>
          <w:vAlign w:val="center"/>
        </w:tcPr>
        <w:p w14:paraId="474B8874" w14:textId="77777777" w:rsidR="00FE4DCD" w:rsidRPr="00E65179" w:rsidRDefault="00FE4DCD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</w:p>
      </w:tc>
      <w:tc>
        <w:tcPr>
          <w:tcW w:w="709" w:type="dxa"/>
          <w:vAlign w:val="center"/>
        </w:tcPr>
        <w:p w14:paraId="37BEA28F" w14:textId="77777777" w:rsidR="00FE4DCD" w:rsidRPr="00E65179" w:rsidRDefault="00FE4DCD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 w:rsidRPr="00E65179">
            <w:rPr>
              <w:rFonts w:eastAsia="楷体_GB2312"/>
              <w:b/>
              <w:sz w:val="24"/>
            </w:rPr>
            <w:t>版次</w:t>
          </w:r>
        </w:p>
      </w:tc>
      <w:tc>
        <w:tcPr>
          <w:tcW w:w="1289" w:type="dxa"/>
          <w:vAlign w:val="center"/>
        </w:tcPr>
        <w:p w14:paraId="276F0850" w14:textId="77777777" w:rsidR="00FE4DCD" w:rsidRPr="00E65179" w:rsidRDefault="00FE4DCD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 w:rsidRPr="00E65179">
            <w:rPr>
              <w:rFonts w:eastAsia="楷体_GB2312"/>
              <w:b/>
              <w:sz w:val="24"/>
            </w:rPr>
            <w:t>3</w:t>
          </w:r>
        </w:p>
      </w:tc>
      <w:tc>
        <w:tcPr>
          <w:tcW w:w="1290" w:type="dxa"/>
          <w:vAlign w:val="center"/>
        </w:tcPr>
        <w:p w14:paraId="699EC006" w14:textId="77777777" w:rsidR="00FE4DCD" w:rsidRPr="00E65179" w:rsidRDefault="00FE4DCD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 w:rsidRPr="00E65179">
            <w:rPr>
              <w:rFonts w:eastAsia="楷体_GB2312"/>
              <w:b/>
              <w:sz w:val="24"/>
            </w:rPr>
            <w:t>修改次数</w:t>
          </w:r>
        </w:p>
      </w:tc>
      <w:tc>
        <w:tcPr>
          <w:tcW w:w="1290" w:type="dxa"/>
          <w:vAlign w:val="center"/>
        </w:tcPr>
        <w:p w14:paraId="0A3993A7" w14:textId="77777777" w:rsidR="00FE4DCD" w:rsidRPr="00E65179" w:rsidRDefault="00FE4DCD" w:rsidP="00FE4DCD">
          <w:pPr>
            <w:pStyle w:val="a3"/>
            <w:pBdr>
              <w:bottom w:val="none" w:sz="0" w:space="0" w:color="auto"/>
            </w:pBdr>
            <w:rPr>
              <w:rFonts w:eastAsia="楷体_GB2312"/>
              <w:b/>
              <w:sz w:val="24"/>
            </w:rPr>
          </w:pPr>
          <w:r w:rsidRPr="00E65179">
            <w:rPr>
              <w:rFonts w:eastAsia="楷体_GB2312"/>
              <w:b/>
              <w:sz w:val="24"/>
            </w:rPr>
            <w:t>00</w:t>
          </w:r>
        </w:p>
      </w:tc>
    </w:tr>
  </w:tbl>
  <w:p w14:paraId="49492127" w14:textId="77777777" w:rsidR="00FE4DCD" w:rsidRDefault="00FE4DCD" w:rsidP="000D1FB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4075" w14:textId="77777777" w:rsidR="00FE4DCD" w:rsidRDefault="00FE4D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44C64"/>
    <w:multiLevelType w:val="hybridMultilevel"/>
    <w:tmpl w:val="35401E4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179"/>
    <w:rsid w:val="00030DD8"/>
    <w:rsid w:val="00051B9D"/>
    <w:rsid w:val="00090512"/>
    <w:rsid w:val="000A0A60"/>
    <w:rsid w:val="000A1278"/>
    <w:rsid w:val="000A233A"/>
    <w:rsid w:val="000B1796"/>
    <w:rsid w:val="000B6121"/>
    <w:rsid w:val="000C2D2C"/>
    <w:rsid w:val="000D1FB2"/>
    <w:rsid w:val="00104E6C"/>
    <w:rsid w:val="00137129"/>
    <w:rsid w:val="001905B5"/>
    <w:rsid w:val="001A7126"/>
    <w:rsid w:val="001D2A90"/>
    <w:rsid w:val="00217C0D"/>
    <w:rsid w:val="002231A5"/>
    <w:rsid w:val="00254516"/>
    <w:rsid w:val="00280CEE"/>
    <w:rsid w:val="002B227F"/>
    <w:rsid w:val="002B58C2"/>
    <w:rsid w:val="002E3D06"/>
    <w:rsid w:val="003225F0"/>
    <w:rsid w:val="003256D4"/>
    <w:rsid w:val="003651E1"/>
    <w:rsid w:val="003D09D4"/>
    <w:rsid w:val="003E53EE"/>
    <w:rsid w:val="003E7874"/>
    <w:rsid w:val="003F2A7C"/>
    <w:rsid w:val="003F40A6"/>
    <w:rsid w:val="00422E12"/>
    <w:rsid w:val="00434544"/>
    <w:rsid w:val="00454153"/>
    <w:rsid w:val="004755B0"/>
    <w:rsid w:val="0049244B"/>
    <w:rsid w:val="004A6791"/>
    <w:rsid w:val="004B2A50"/>
    <w:rsid w:val="004D1D57"/>
    <w:rsid w:val="005359C8"/>
    <w:rsid w:val="005717F7"/>
    <w:rsid w:val="00595291"/>
    <w:rsid w:val="005A583B"/>
    <w:rsid w:val="005B672D"/>
    <w:rsid w:val="005D0852"/>
    <w:rsid w:val="005F219A"/>
    <w:rsid w:val="005F7E7D"/>
    <w:rsid w:val="00602727"/>
    <w:rsid w:val="00634CFD"/>
    <w:rsid w:val="00643422"/>
    <w:rsid w:val="00662397"/>
    <w:rsid w:val="006873F4"/>
    <w:rsid w:val="006C1224"/>
    <w:rsid w:val="006D11B8"/>
    <w:rsid w:val="0071149D"/>
    <w:rsid w:val="00724869"/>
    <w:rsid w:val="00724BD0"/>
    <w:rsid w:val="007275CB"/>
    <w:rsid w:val="0074424A"/>
    <w:rsid w:val="00746B44"/>
    <w:rsid w:val="007541BB"/>
    <w:rsid w:val="00775B7F"/>
    <w:rsid w:val="007A3FA4"/>
    <w:rsid w:val="007A734C"/>
    <w:rsid w:val="007C234C"/>
    <w:rsid w:val="007F4AD3"/>
    <w:rsid w:val="00827DC6"/>
    <w:rsid w:val="008462A3"/>
    <w:rsid w:val="0085218C"/>
    <w:rsid w:val="0086006C"/>
    <w:rsid w:val="00865CE8"/>
    <w:rsid w:val="00870180"/>
    <w:rsid w:val="00895278"/>
    <w:rsid w:val="008A6649"/>
    <w:rsid w:val="008F752F"/>
    <w:rsid w:val="00900E6B"/>
    <w:rsid w:val="009227BF"/>
    <w:rsid w:val="009548FA"/>
    <w:rsid w:val="00974921"/>
    <w:rsid w:val="00974A4A"/>
    <w:rsid w:val="009837E3"/>
    <w:rsid w:val="009B568D"/>
    <w:rsid w:val="009E588C"/>
    <w:rsid w:val="00A13D3D"/>
    <w:rsid w:val="00A16086"/>
    <w:rsid w:val="00A43D36"/>
    <w:rsid w:val="00A5530D"/>
    <w:rsid w:val="00A96E22"/>
    <w:rsid w:val="00AF159B"/>
    <w:rsid w:val="00B25B09"/>
    <w:rsid w:val="00B46D3C"/>
    <w:rsid w:val="00B7163C"/>
    <w:rsid w:val="00BD228A"/>
    <w:rsid w:val="00BF5810"/>
    <w:rsid w:val="00C11F90"/>
    <w:rsid w:val="00C3033D"/>
    <w:rsid w:val="00C87710"/>
    <w:rsid w:val="00C95E8B"/>
    <w:rsid w:val="00C9631F"/>
    <w:rsid w:val="00CE0F67"/>
    <w:rsid w:val="00CF2CAD"/>
    <w:rsid w:val="00D0671A"/>
    <w:rsid w:val="00D07E9B"/>
    <w:rsid w:val="00D21FDB"/>
    <w:rsid w:val="00D2254F"/>
    <w:rsid w:val="00D37906"/>
    <w:rsid w:val="00D413F5"/>
    <w:rsid w:val="00D534F7"/>
    <w:rsid w:val="00D9312E"/>
    <w:rsid w:val="00D93CAF"/>
    <w:rsid w:val="00D972FD"/>
    <w:rsid w:val="00DC0854"/>
    <w:rsid w:val="00DC7793"/>
    <w:rsid w:val="00E14C8F"/>
    <w:rsid w:val="00E25BA0"/>
    <w:rsid w:val="00E32FBE"/>
    <w:rsid w:val="00E50899"/>
    <w:rsid w:val="00E65179"/>
    <w:rsid w:val="00E70B96"/>
    <w:rsid w:val="00EF33A1"/>
    <w:rsid w:val="00F16AA9"/>
    <w:rsid w:val="00F26301"/>
    <w:rsid w:val="00F273EA"/>
    <w:rsid w:val="00F8059F"/>
    <w:rsid w:val="00F8786B"/>
    <w:rsid w:val="00F91C70"/>
    <w:rsid w:val="00F927FD"/>
    <w:rsid w:val="00FB6E9B"/>
    <w:rsid w:val="00FE4DCD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C0B8E78"/>
  <w15:docId w15:val="{F6C57DB6-93FB-4FE1-BAA6-0EF593D8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7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179"/>
    <w:rPr>
      <w:sz w:val="18"/>
      <w:szCs w:val="18"/>
    </w:rPr>
  </w:style>
  <w:style w:type="table" w:styleId="a7">
    <w:name w:val="Table Grid"/>
    <w:basedOn w:val="a1"/>
    <w:uiPriority w:val="59"/>
    <w:rsid w:val="00E6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E70B9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标题 字符"/>
    <w:basedOn w:val="a0"/>
    <w:link w:val="a8"/>
    <w:rsid w:val="00E70B96"/>
    <w:rPr>
      <w:rFonts w:ascii="Cambria" w:eastAsia="宋体" w:hAnsi="Cambria" w:cs="Times New Roman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BD228A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D228A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D228A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228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D228A"/>
    <w:rPr>
      <w:rFonts w:ascii="Times New Roman" w:eastAsia="宋体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D228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D228A"/>
    <w:rPr>
      <w:rFonts w:ascii="Times New Roman" w:eastAsia="宋体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8A6649"/>
    <w:pPr>
      <w:ind w:firstLineChars="200" w:firstLine="420"/>
    </w:pPr>
  </w:style>
  <w:style w:type="paragraph" w:styleId="af2">
    <w:name w:val="Document Map"/>
    <w:basedOn w:val="a"/>
    <w:link w:val="af3"/>
    <w:uiPriority w:val="99"/>
    <w:semiHidden/>
    <w:unhideWhenUsed/>
    <w:rsid w:val="00D534F7"/>
    <w:rPr>
      <w:rFonts w:ascii="宋体"/>
      <w:sz w:val="18"/>
      <w:szCs w:val="18"/>
    </w:rPr>
  </w:style>
  <w:style w:type="character" w:customStyle="1" w:styleId="af3">
    <w:name w:val="文档结构图 字符"/>
    <w:basedOn w:val="a0"/>
    <w:link w:val="af2"/>
    <w:uiPriority w:val="99"/>
    <w:semiHidden/>
    <w:rsid w:val="00D534F7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626A4-20A6-4137-8C51-17362C36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林进展</dc:creator>
  <cp:lastModifiedBy>xu jialong</cp:lastModifiedBy>
  <cp:revision>13</cp:revision>
  <dcterms:created xsi:type="dcterms:W3CDTF">2021-05-27T09:31:00Z</dcterms:created>
  <dcterms:modified xsi:type="dcterms:W3CDTF">2021-08-19T05:11:00Z</dcterms:modified>
</cp:coreProperties>
</file>